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4E7" w14:textId="21255A83"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425E7E">
        <w:rPr>
          <w:b/>
          <w:bCs/>
          <w:kern w:val="28"/>
        </w:rPr>
        <w:t>OCTOBER 14</w:t>
      </w:r>
      <w:r>
        <w:rPr>
          <w:b/>
          <w:bCs/>
          <w:kern w:val="28"/>
        </w:rPr>
        <w:t>,</w:t>
      </w:r>
      <w:r w:rsidR="00860A89">
        <w:rPr>
          <w:b/>
          <w:bCs/>
          <w:kern w:val="28"/>
        </w:rPr>
        <w:t xml:space="preserve"> 2019</w:t>
      </w:r>
      <w:r w:rsidRPr="00393059">
        <w:rPr>
          <w:b/>
          <w:bCs/>
          <w:kern w:val="28"/>
        </w:rPr>
        <w:t>.</w:t>
      </w:r>
    </w:p>
    <w:p w14:paraId="43B5E277" w14:textId="77777777" w:rsidR="00B5326B" w:rsidRPr="00393059" w:rsidRDefault="00B5326B" w:rsidP="00B5326B">
      <w:pPr>
        <w:widowControl w:val="0"/>
        <w:autoSpaceDE w:val="0"/>
        <w:autoSpaceDN w:val="0"/>
        <w:adjustRightInd w:val="0"/>
        <w:jc w:val="both"/>
        <w:rPr>
          <w:kern w:val="28"/>
        </w:rPr>
      </w:pPr>
      <w:r w:rsidRPr="00393059">
        <w:rPr>
          <w:kern w:val="28"/>
        </w:rPr>
        <w:tab/>
      </w:r>
    </w:p>
    <w:p w14:paraId="33BDD330" w14:textId="6E97E77A"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425E7E">
        <w:rPr>
          <w:kern w:val="28"/>
        </w:rPr>
        <w:t>October</w:t>
      </w:r>
      <w:r w:rsidR="00067289">
        <w:rPr>
          <w:kern w:val="28"/>
        </w:rPr>
        <w:t xml:space="preserve"> </w:t>
      </w:r>
      <w:r w:rsidR="00425E7E">
        <w:rPr>
          <w:kern w:val="28"/>
        </w:rPr>
        <w:t>14</w:t>
      </w:r>
      <w:r w:rsidR="00DB646D">
        <w:rPr>
          <w:kern w:val="28"/>
        </w:rPr>
        <w:t>, 2019</w:t>
      </w:r>
      <w:r w:rsidRPr="00393059">
        <w:rPr>
          <w:kern w:val="28"/>
        </w:rPr>
        <w:t xml:space="preserve"> at 6:00 (six) o’clock p.m.</w:t>
      </w:r>
    </w:p>
    <w:p w14:paraId="145B97C1" w14:textId="77777777" w:rsidR="00B5326B" w:rsidRPr="00393059" w:rsidRDefault="00B5326B" w:rsidP="00B5326B">
      <w:pPr>
        <w:rPr>
          <w:kern w:val="28"/>
        </w:rPr>
      </w:pPr>
    </w:p>
    <w:p w14:paraId="18D98D40" w14:textId="77777777" w:rsidR="00B5326B" w:rsidRPr="00393059" w:rsidRDefault="00B5326B" w:rsidP="00B5326B">
      <w:pPr>
        <w:jc w:val="both"/>
        <w:rPr>
          <w:kern w:val="28"/>
        </w:rPr>
      </w:pPr>
      <w:r w:rsidRPr="00393059">
        <w:rPr>
          <w:kern w:val="28"/>
        </w:rPr>
        <w:t xml:space="preserve">There were present: Mayor Charles </w:t>
      </w:r>
      <w:r w:rsidR="001B7D5F">
        <w:rPr>
          <w:kern w:val="28"/>
        </w:rPr>
        <w:t xml:space="preserve">E. </w:t>
      </w:r>
      <w:r w:rsidRPr="00393059">
        <w:rPr>
          <w:kern w:val="28"/>
        </w:rPr>
        <w:t xml:space="preserve">“Chuck” Robichaux, Lendell J. “Pete” Babineaux, Curtrese L. Minix, Kenneth J. Guidry, Calise Michael Doucet and James A. “Jimmy” Fontenot.   </w:t>
      </w:r>
    </w:p>
    <w:p w14:paraId="6D0C8453" w14:textId="77777777" w:rsidR="00B5326B" w:rsidRPr="00393059" w:rsidRDefault="00B5326B" w:rsidP="00B5326B">
      <w:pPr>
        <w:jc w:val="both"/>
        <w:rPr>
          <w:kern w:val="28"/>
        </w:rPr>
      </w:pPr>
    </w:p>
    <w:p w14:paraId="143D4736" w14:textId="77777777" w:rsidR="00B5326B" w:rsidRPr="00393059" w:rsidRDefault="00B5326B" w:rsidP="00B5326B">
      <w:pPr>
        <w:rPr>
          <w:kern w:val="28"/>
        </w:rPr>
      </w:pPr>
      <w:r w:rsidRPr="00393059">
        <w:rPr>
          <w:kern w:val="28"/>
        </w:rPr>
        <w:t>There were absent:  None.</w:t>
      </w:r>
    </w:p>
    <w:p w14:paraId="0DE19B31" w14:textId="77777777" w:rsidR="00B5326B" w:rsidRPr="00393059" w:rsidRDefault="00B5326B" w:rsidP="00B5326B">
      <w:pPr>
        <w:rPr>
          <w:kern w:val="28"/>
        </w:rPr>
      </w:pPr>
    </w:p>
    <w:p w14:paraId="230B5F99" w14:textId="77777777" w:rsidR="00B5326B" w:rsidRPr="00393059" w:rsidRDefault="00B5326B" w:rsidP="00B5326B">
      <w:pPr>
        <w:jc w:val="both"/>
        <w:rPr>
          <w:kern w:val="28"/>
        </w:rPr>
      </w:pPr>
      <w:r w:rsidRPr="00393059">
        <w:rPr>
          <w:kern w:val="28"/>
        </w:rPr>
        <w:t xml:space="preserve">The Mayor and the Board of Aldermen of the City of Rayne, State of Louisiana, were duly convened as the governing authority of said City, by Mayor Charles </w:t>
      </w:r>
      <w:proofErr w:type="spellStart"/>
      <w:proofErr w:type="gramStart"/>
      <w:r w:rsidR="001B7D5F">
        <w:rPr>
          <w:kern w:val="28"/>
        </w:rPr>
        <w:t>E.</w:t>
      </w:r>
      <w:r w:rsidRPr="00393059">
        <w:rPr>
          <w:kern w:val="28"/>
        </w:rPr>
        <w:t>“</w:t>
      </w:r>
      <w:proofErr w:type="gramEnd"/>
      <w:r w:rsidRPr="00393059">
        <w:rPr>
          <w:kern w:val="28"/>
        </w:rPr>
        <w:t>Chuck</w:t>
      </w:r>
      <w:proofErr w:type="spellEnd"/>
      <w:r w:rsidRPr="00393059">
        <w:rPr>
          <w:kern w:val="28"/>
        </w:rPr>
        <w:t>” Robichaux, who stated that the Board was ready for the transaction of business.</w:t>
      </w:r>
    </w:p>
    <w:p w14:paraId="065F3E49" w14:textId="77777777" w:rsidR="0067736F" w:rsidRPr="00393059" w:rsidRDefault="0067736F" w:rsidP="00B5326B">
      <w:pPr>
        <w:jc w:val="both"/>
        <w:rPr>
          <w:kern w:val="28"/>
        </w:rPr>
      </w:pPr>
    </w:p>
    <w:p w14:paraId="0EE537DC" w14:textId="549833BF" w:rsidR="00245C85" w:rsidRPr="00393059" w:rsidRDefault="00245C85" w:rsidP="00245C85">
      <w:pPr>
        <w:jc w:val="both"/>
        <w:rPr>
          <w:kern w:val="28"/>
        </w:rPr>
      </w:pPr>
      <w:r w:rsidRPr="00393059">
        <w:rPr>
          <w:kern w:val="28"/>
        </w:rPr>
        <w:t xml:space="preserve">There was a motion by </w:t>
      </w:r>
      <w:r w:rsidR="009832E7" w:rsidRPr="00393059">
        <w:rPr>
          <w:kern w:val="28"/>
        </w:rPr>
        <w:t>Lendell J. “Pete” Babineaux</w:t>
      </w:r>
      <w:r w:rsidR="009832E7" w:rsidRPr="00902780">
        <w:rPr>
          <w:kern w:val="28"/>
        </w:rPr>
        <w:t xml:space="preserve"> </w:t>
      </w:r>
      <w:r w:rsidRPr="00902780">
        <w:rPr>
          <w:kern w:val="28"/>
        </w:rPr>
        <w:t>to</w:t>
      </w:r>
      <w:r w:rsidRPr="00393059">
        <w:rPr>
          <w:kern w:val="28"/>
        </w:rPr>
        <w:t xml:space="preserve"> approve, correct, and dispense with the reading of minutes of the </w:t>
      </w:r>
      <w:r w:rsidR="00425E7E" w:rsidRPr="00425E7E">
        <w:rPr>
          <w:kern w:val="28"/>
        </w:rPr>
        <w:t>S</w:t>
      </w:r>
      <w:r w:rsidR="00425E7E">
        <w:rPr>
          <w:kern w:val="28"/>
        </w:rPr>
        <w:t>eptember</w:t>
      </w:r>
      <w:r w:rsidR="00425E7E" w:rsidRPr="00425E7E">
        <w:rPr>
          <w:kern w:val="28"/>
        </w:rPr>
        <w:t xml:space="preserve"> 9, 2019</w:t>
      </w:r>
      <w:r w:rsidR="00425E7E">
        <w:rPr>
          <w:kern w:val="28"/>
        </w:rPr>
        <w:t xml:space="preserve"> </w:t>
      </w:r>
      <w:r w:rsidRPr="00393059">
        <w:rPr>
          <w:kern w:val="28"/>
        </w:rPr>
        <w:t xml:space="preserve">regular council meeting and approved them as written and distributed. This was seconded by </w:t>
      </w:r>
      <w:r w:rsidR="009832E7" w:rsidRPr="00393059">
        <w:rPr>
          <w:kern w:val="28"/>
        </w:rPr>
        <w:t xml:space="preserve">Kenneth J. Guidry </w:t>
      </w:r>
      <w:r w:rsidRPr="00393059">
        <w:rPr>
          <w:kern w:val="28"/>
        </w:rPr>
        <w:t>and motion carried.</w:t>
      </w:r>
    </w:p>
    <w:p w14:paraId="0A9CB563" w14:textId="77777777" w:rsidR="00245C85" w:rsidRPr="00393059" w:rsidRDefault="00245C85" w:rsidP="00245C85">
      <w:pPr>
        <w:ind w:left="2160" w:hanging="1440"/>
        <w:jc w:val="both"/>
        <w:rPr>
          <w:kern w:val="28"/>
        </w:rPr>
      </w:pPr>
      <w:r w:rsidRPr="00393059">
        <w:rPr>
          <w:kern w:val="28"/>
        </w:rPr>
        <w:t>YEAS:  5 –</w:t>
      </w:r>
      <w:r w:rsidRPr="00393059">
        <w:rPr>
          <w:kern w:val="28"/>
        </w:rPr>
        <w:tab/>
        <w:t xml:space="preserve">Curtrese L. Minix, Kenneth J. Guidry, Lendell J. “Pete” </w:t>
      </w:r>
      <w:proofErr w:type="gramStart"/>
      <w:r w:rsidRPr="00393059">
        <w:rPr>
          <w:kern w:val="28"/>
        </w:rPr>
        <w:t>Babineaux,  Calise</w:t>
      </w:r>
      <w:proofErr w:type="gramEnd"/>
      <w:r w:rsidRPr="00393059">
        <w:rPr>
          <w:kern w:val="28"/>
        </w:rPr>
        <w:t xml:space="preserve"> Michael Doucet and James A. “Jimmy” Fontenot.</w:t>
      </w:r>
    </w:p>
    <w:p w14:paraId="38E74EDD" w14:textId="77777777" w:rsidR="00245C85" w:rsidRDefault="00245C85" w:rsidP="00245C85">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1CC93B18" w14:textId="77777777" w:rsidR="009832E7" w:rsidRDefault="009832E7" w:rsidP="00245C85">
      <w:pPr>
        <w:jc w:val="both"/>
        <w:rPr>
          <w:kern w:val="28"/>
        </w:rPr>
      </w:pPr>
    </w:p>
    <w:p w14:paraId="06D70B01" w14:textId="77777777" w:rsidR="00425E7E" w:rsidRPr="00425E7E" w:rsidRDefault="008F7929" w:rsidP="00425E7E">
      <w:pPr>
        <w:jc w:val="both"/>
        <w:rPr>
          <w:kern w:val="28"/>
        </w:rPr>
      </w:pPr>
      <w:bookmarkStart w:id="0" w:name="_Hlk22214920"/>
      <w:r>
        <w:rPr>
          <w:kern w:val="28"/>
        </w:rPr>
        <w:t xml:space="preserve">On a motion by </w:t>
      </w:r>
      <w:r w:rsidR="00425E7E" w:rsidRPr="00393059">
        <w:rPr>
          <w:kern w:val="28"/>
        </w:rPr>
        <w:t>Curtrese L. Minix</w:t>
      </w:r>
      <w:r w:rsidR="00425E7E">
        <w:rPr>
          <w:kern w:val="28"/>
        </w:rPr>
        <w:t xml:space="preserve"> </w:t>
      </w:r>
      <w:r>
        <w:rPr>
          <w:kern w:val="28"/>
        </w:rPr>
        <w:t xml:space="preserve">and a second by </w:t>
      </w:r>
      <w:r w:rsidR="00425E7E" w:rsidRPr="00393059">
        <w:rPr>
          <w:kern w:val="28"/>
        </w:rPr>
        <w:t xml:space="preserve">Calise Michael Doucet </w:t>
      </w:r>
      <w:r>
        <w:rPr>
          <w:kern w:val="28"/>
        </w:rPr>
        <w:t xml:space="preserve">to open the Public/ Hearing for </w:t>
      </w:r>
      <w:r w:rsidRPr="008F7929">
        <w:rPr>
          <w:kern w:val="28"/>
        </w:rPr>
        <w:t>Ordinance# 201</w:t>
      </w:r>
      <w:r w:rsidR="00425E7E">
        <w:rPr>
          <w:kern w:val="28"/>
        </w:rPr>
        <w:t>5</w:t>
      </w:r>
      <w:r w:rsidRPr="008F7929">
        <w:rPr>
          <w:kern w:val="28"/>
        </w:rPr>
        <w:t xml:space="preserve">- </w:t>
      </w:r>
      <w:r w:rsidR="00425E7E" w:rsidRPr="00425E7E">
        <w:rPr>
          <w:kern w:val="28"/>
        </w:rPr>
        <w:t xml:space="preserve">An Ordinance of City of Rayne Amending and Reenacting </w:t>
      </w:r>
    </w:p>
    <w:p w14:paraId="02CDE2F5" w14:textId="400DD22D" w:rsidR="00425E7E" w:rsidRPr="00425E7E" w:rsidRDefault="00425E7E" w:rsidP="00425E7E">
      <w:pPr>
        <w:ind w:firstLine="720"/>
        <w:jc w:val="both"/>
        <w:rPr>
          <w:kern w:val="28"/>
        </w:rPr>
      </w:pPr>
      <w:r w:rsidRPr="00425E7E">
        <w:rPr>
          <w:kern w:val="28"/>
        </w:rPr>
        <w:t>a.</w:t>
      </w:r>
      <w:r w:rsidRPr="00425E7E">
        <w:rPr>
          <w:kern w:val="28"/>
        </w:rPr>
        <w:tab/>
        <w:t xml:space="preserve">Sec 2-100(l) of the City’s Sexual Harassment Policy and enacting </w:t>
      </w:r>
    </w:p>
    <w:p w14:paraId="6EECD425" w14:textId="2F889052" w:rsidR="008F7929" w:rsidRPr="00C65626" w:rsidRDefault="00425E7E" w:rsidP="00425E7E">
      <w:pPr>
        <w:ind w:left="1440" w:hanging="720"/>
        <w:jc w:val="both"/>
        <w:rPr>
          <w:kern w:val="28"/>
        </w:rPr>
      </w:pPr>
      <w:r w:rsidRPr="00425E7E">
        <w:rPr>
          <w:kern w:val="28"/>
        </w:rPr>
        <w:t>b.</w:t>
      </w:r>
      <w:r w:rsidRPr="00425E7E">
        <w:rPr>
          <w:kern w:val="28"/>
        </w:rPr>
        <w:tab/>
        <w:t>Sec 2-100(o) to incorporate the City’s Ethics Policy</w:t>
      </w:r>
      <w:r w:rsidR="008F7929" w:rsidRPr="008F7929">
        <w:rPr>
          <w:kern w:val="28"/>
        </w:rPr>
        <w:t xml:space="preserve"> and ending September 30, 2020</w:t>
      </w:r>
      <w:r w:rsidR="008F7929">
        <w:rPr>
          <w:kern w:val="28"/>
        </w:rPr>
        <w:t xml:space="preserve"> carried.</w:t>
      </w:r>
    </w:p>
    <w:p w14:paraId="0E9373C6" w14:textId="77777777" w:rsidR="00D71341" w:rsidRPr="00393059" w:rsidRDefault="00D71341" w:rsidP="00C65626">
      <w:pPr>
        <w:ind w:left="2160" w:hanging="1440"/>
        <w:jc w:val="both"/>
        <w:rPr>
          <w:kern w:val="28"/>
        </w:rPr>
      </w:pPr>
      <w:r w:rsidRPr="00393059">
        <w:rPr>
          <w:kern w:val="28"/>
        </w:rPr>
        <w:t>YEAS:  5 –</w:t>
      </w:r>
      <w:r w:rsidRPr="00393059">
        <w:rPr>
          <w:kern w:val="28"/>
        </w:rPr>
        <w:tab/>
        <w:t xml:space="preserve">Curtrese L. Minix, Kenneth J. Guidry, Lendell J. “Pete” </w:t>
      </w:r>
      <w:proofErr w:type="gramStart"/>
      <w:r w:rsidRPr="00393059">
        <w:rPr>
          <w:kern w:val="28"/>
        </w:rPr>
        <w:t>Babineaux,  Calise</w:t>
      </w:r>
      <w:proofErr w:type="gramEnd"/>
      <w:r w:rsidRPr="00393059">
        <w:rPr>
          <w:kern w:val="28"/>
        </w:rPr>
        <w:t xml:space="preserve"> Michael Doucet and James A. “Jimmy” Fontenot.</w:t>
      </w:r>
    </w:p>
    <w:p w14:paraId="49CD2ECC" w14:textId="77777777" w:rsidR="00D71341" w:rsidRDefault="00D71341" w:rsidP="00D71341">
      <w:pPr>
        <w:jc w:val="both"/>
        <w:rPr>
          <w:kern w:val="28"/>
        </w:rPr>
      </w:pPr>
      <w:r w:rsidRPr="00393059">
        <w:rPr>
          <w:kern w:val="28"/>
        </w:rPr>
        <w:t xml:space="preserve">  </w:t>
      </w:r>
      <w:r w:rsidRPr="00393059">
        <w:rPr>
          <w:kern w:val="28"/>
        </w:rPr>
        <w:tab/>
        <w:t>NAYS:  0</w:t>
      </w:r>
      <w:r w:rsidRPr="00393059">
        <w:rPr>
          <w:kern w:val="28"/>
        </w:rPr>
        <w:tab/>
        <w:t xml:space="preserve">    ABSTAIN:  0          ABSENT:  0</w:t>
      </w:r>
    </w:p>
    <w:bookmarkEnd w:id="0"/>
    <w:p w14:paraId="5F8926F8" w14:textId="77777777" w:rsidR="000E198C" w:rsidRDefault="000E198C" w:rsidP="00C65626">
      <w:pPr>
        <w:jc w:val="both"/>
        <w:rPr>
          <w:kern w:val="28"/>
        </w:rPr>
      </w:pPr>
    </w:p>
    <w:p w14:paraId="73AEE9F7" w14:textId="07365BC6" w:rsidR="00425E7E" w:rsidRPr="00425E7E" w:rsidRDefault="00425E7E" w:rsidP="00425E7E">
      <w:pPr>
        <w:jc w:val="both"/>
        <w:rPr>
          <w:kern w:val="28"/>
        </w:rPr>
      </w:pPr>
      <w:r>
        <w:rPr>
          <w:kern w:val="28"/>
        </w:rPr>
        <w:t xml:space="preserve">On a motion by </w:t>
      </w:r>
      <w:r w:rsidRPr="00393059">
        <w:rPr>
          <w:kern w:val="28"/>
        </w:rPr>
        <w:t>Lendell J. “Pete” Babineaux</w:t>
      </w:r>
      <w:r>
        <w:rPr>
          <w:kern w:val="28"/>
        </w:rPr>
        <w:t xml:space="preserve"> and a second by </w:t>
      </w:r>
      <w:r w:rsidRPr="00393059">
        <w:rPr>
          <w:kern w:val="28"/>
        </w:rPr>
        <w:t xml:space="preserve">Calise Michael Doucet </w:t>
      </w:r>
      <w:r>
        <w:rPr>
          <w:kern w:val="28"/>
        </w:rPr>
        <w:t xml:space="preserve">to close the Public Hearing for </w:t>
      </w:r>
      <w:r w:rsidRPr="008F7929">
        <w:rPr>
          <w:kern w:val="28"/>
        </w:rPr>
        <w:t>Ordinance# 201</w:t>
      </w:r>
      <w:r>
        <w:rPr>
          <w:kern w:val="28"/>
        </w:rPr>
        <w:t>5</w:t>
      </w:r>
      <w:r w:rsidRPr="008F7929">
        <w:rPr>
          <w:kern w:val="28"/>
        </w:rPr>
        <w:t xml:space="preserve">- </w:t>
      </w:r>
      <w:r w:rsidRPr="00425E7E">
        <w:rPr>
          <w:kern w:val="28"/>
        </w:rPr>
        <w:t xml:space="preserve">An Ordinance of City of Rayne Amending and Reenacting </w:t>
      </w:r>
    </w:p>
    <w:p w14:paraId="1852A1F8" w14:textId="77777777" w:rsidR="00425E7E" w:rsidRPr="00425E7E" w:rsidRDefault="00425E7E" w:rsidP="00425E7E">
      <w:pPr>
        <w:ind w:firstLine="720"/>
        <w:jc w:val="both"/>
        <w:rPr>
          <w:kern w:val="28"/>
        </w:rPr>
      </w:pPr>
      <w:r w:rsidRPr="00425E7E">
        <w:rPr>
          <w:kern w:val="28"/>
        </w:rPr>
        <w:t>a.</w:t>
      </w:r>
      <w:r w:rsidRPr="00425E7E">
        <w:rPr>
          <w:kern w:val="28"/>
        </w:rPr>
        <w:tab/>
        <w:t xml:space="preserve">Sec 2-100(l) of the City’s Sexual Harassment Policy and enacting </w:t>
      </w:r>
    </w:p>
    <w:p w14:paraId="351C56AD" w14:textId="77777777" w:rsidR="00425E7E" w:rsidRPr="00C65626" w:rsidRDefault="00425E7E" w:rsidP="00425E7E">
      <w:pPr>
        <w:ind w:left="1440" w:hanging="720"/>
        <w:jc w:val="both"/>
        <w:rPr>
          <w:kern w:val="28"/>
        </w:rPr>
      </w:pPr>
      <w:r w:rsidRPr="00425E7E">
        <w:rPr>
          <w:kern w:val="28"/>
        </w:rPr>
        <w:t>b.</w:t>
      </w:r>
      <w:r w:rsidRPr="00425E7E">
        <w:rPr>
          <w:kern w:val="28"/>
        </w:rPr>
        <w:tab/>
        <w:t>Sec 2-100(o) to incorporate the City’s Ethics Policy</w:t>
      </w:r>
      <w:r w:rsidRPr="008F7929">
        <w:rPr>
          <w:kern w:val="28"/>
        </w:rPr>
        <w:t xml:space="preserve"> and ending September 30, 2020</w:t>
      </w:r>
      <w:r>
        <w:rPr>
          <w:kern w:val="28"/>
        </w:rPr>
        <w:t xml:space="preserve"> carried.</w:t>
      </w:r>
    </w:p>
    <w:p w14:paraId="1B35EB70" w14:textId="3D7EF28D" w:rsidR="00425E7E" w:rsidRPr="00393059" w:rsidRDefault="00425E7E" w:rsidP="00425E7E">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7E95F130" w14:textId="77777777" w:rsidR="00425E7E" w:rsidRDefault="00425E7E" w:rsidP="00425E7E">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0B443531" w14:textId="77777777" w:rsidR="00DD0242" w:rsidRDefault="00DD0242" w:rsidP="00245C85">
      <w:pPr>
        <w:jc w:val="both"/>
        <w:rPr>
          <w:kern w:val="28"/>
        </w:rPr>
      </w:pPr>
    </w:p>
    <w:p w14:paraId="52B94AB4" w14:textId="77777777" w:rsidR="00BB5B66" w:rsidRDefault="00BB5B66" w:rsidP="00245C85">
      <w:pPr>
        <w:jc w:val="both"/>
        <w:rPr>
          <w:kern w:val="28"/>
        </w:rPr>
      </w:pPr>
    </w:p>
    <w:p w14:paraId="56D42BEA" w14:textId="1F14A8E7" w:rsidR="00527685" w:rsidRDefault="00527685" w:rsidP="000C5AED">
      <w:pPr>
        <w:jc w:val="both"/>
        <w:rPr>
          <w:kern w:val="28"/>
        </w:rPr>
      </w:pPr>
      <w:r>
        <w:rPr>
          <w:kern w:val="28"/>
        </w:rPr>
        <w:t xml:space="preserve">Calise Michael Doucet introduced </w:t>
      </w:r>
      <w:r w:rsidRPr="00412F37">
        <w:rPr>
          <w:kern w:val="28"/>
        </w:rPr>
        <w:t>Ordinance # 201</w:t>
      </w:r>
      <w:r w:rsidR="007E390D">
        <w:rPr>
          <w:kern w:val="28"/>
        </w:rPr>
        <w:t>6</w:t>
      </w:r>
      <w:r w:rsidRPr="00412F37">
        <w:rPr>
          <w:kern w:val="28"/>
        </w:rPr>
        <w:t xml:space="preserve">- </w:t>
      </w:r>
      <w:bookmarkStart w:id="1" w:name="_Hlk22215683"/>
      <w:r w:rsidR="007E390D" w:rsidRPr="007E390D">
        <w:rPr>
          <w:kern w:val="28"/>
        </w:rPr>
        <w:t>To amend Section. 2-93 (e) Work Conditions, of the Code of Ordinances of the City of Rayne</w:t>
      </w:r>
      <w:bookmarkEnd w:id="1"/>
      <w:r w:rsidR="007E390D" w:rsidRPr="007E390D">
        <w:rPr>
          <w:kern w:val="28"/>
        </w:rPr>
        <w:t>.</w:t>
      </w:r>
    </w:p>
    <w:p w14:paraId="76A074F7" w14:textId="77777777" w:rsidR="007E390D" w:rsidRDefault="007E390D" w:rsidP="000C5AED">
      <w:pPr>
        <w:jc w:val="both"/>
        <w:rPr>
          <w:kern w:val="28"/>
        </w:rPr>
      </w:pPr>
    </w:p>
    <w:p w14:paraId="72ACBAAF" w14:textId="77777777" w:rsidR="007E390D" w:rsidRDefault="007E390D" w:rsidP="000C5AED">
      <w:pPr>
        <w:jc w:val="both"/>
        <w:rPr>
          <w:kern w:val="28"/>
        </w:rPr>
      </w:pPr>
    </w:p>
    <w:p w14:paraId="1F23EACD" w14:textId="77777777" w:rsidR="007E390D" w:rsidRDefault="007E390D" w:rsidP="000C5AED">
      <w:pPr>
        <w:jc w:val="both"/>
        <w:rPr>
          <w:kern w:val="28"/>
        </w:rPr>
      </w:pPr>
    </w:p>
    <w:p w14:paraId="69B5A5B4" w14:textId="592BAAAB" w:rsidR="007E390D" w:rsidRDefault="007E390D" w:rsidP="007E390D">
      <w:pPr>
        <w:jc w:val="both"/>
        <w:rPr>
          <w:kern w:val="28"/>
        </w:rPr>
      </w:pPr>
      <w:r>
        <w:rPr>
          <w:kern w:val="28"/>
        </w:rPr>
        <w:lastRenderedPageBreak/>
        <w:t xml:space="preserve">On a motion by </w:t>
      </w:r>
      <w:r w:rsidRPr="00393059">
        <w:rPr>
          <w:kern w:val="28"/>
        </w:rPr>
        <w:t>James A. “Jimmy” Fontenot</w:t>
      </w:r>
      <w:r>
        <w:rPr>
          <w:kern w:val="28"/>
        </w:rPr>
        <w:t xml:space="preserve"> and a second by </w:t>
      </w:r>
      <w:r w:rsidRPr="00393059">
        <w:rPr>
          <w:kern w:val="28"/>
        </w:rPr>
        <w:t>Kenneth J. Guidry</w:t>
      </w:r>
      <w:r>
        <w:rPr>
          <w:kern w:val="28"/>
        </w:rPr>
        <w:t xml:space="preserve"> to amend the agenda to add an Ordinance Introduction</w:t>
      </w:r>
      <w:r w:rsidR="003A2D28">
        <w:rPr>
          <w:kern w:val="28"/>
        </w:rPr>
        <w:t xml:space="preserve">, was carried. </w:t>
      </w:r>
    </w:p>
    <w:p w14:paraId="78A2D5FC" w14:textId="77777777" w:rsidR="007E390D" w:rsidRPr="00393059" w:rsidRDefault="007E390D" w:rsidP="007E390D">
      <w:pPr>
        <w:ind w:left="2160" w:hanging="1440"/>
        <w:jc w:val="both"/>
        <w:rPr>
          <w:kern w:val="28"/>
        </w:rPr>
      </w:pPr>
      <w:r w:rsidRPr="00393059">
        <w:rPr>
          <w:kern w:val="28"/>
        </w:rPr>
        <w:t>YEAS:  5 –</w:t>
      </w:r>
      <w:r w:rsidRPr="00393059">
        <w:rPr>
          <w:kern w:val="28"/>
        </w:rPr>
        <w:tab/>
        <w:t xml:space="preserve">Curtrese L. Minix, Kenneth J. Guidry, Lendell J. “Pete” </w:t>
      </w:r>
      <w:proofErr w:type="gramStart"/>
      <w:r w:rsidRPr="00393059">
        <w:rPr>
          <w:kern w:val="28"/>
        </w:rPr>
        <w:t>Babineaux,  Calise</w:t>
      </w:r>
      <w:proofErr w:type="gramEnd"/>
      <w:r w:rsidRPr="00393059">
        <w:rPr>
          <w:kern w:val="28"/>
        </w:rPr>
        <w:t xml:space="preserve"> Michael Doucet and James A. “Jimmy” Fontenot.</w:t>
      </w:r>
    </w:p>
    <w:p w14:paraId="19F81E75" w14:textId="77777777" w:rsidR="007E390D" w:rsidRDefault="007E390D" w:rsidP="007E390D">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7C574C35" w14:textId="77777777" w:rsidR="007E390D" w:rsidRDefault="007E390D" w:rsidP="000C5AED">
      <w:pPr>
        <w:jc w:val="both"/>
        <w:rPr>
          <w:kern w:val="28"/>
        </w:rPr>
      </w:pPr>
    </w:p>
    <w:p w14:paraId="67977485" w14:textId="6CA78217" w:rsidR="007E390D" w:rsidRDefault="007E390D" w:rsidP="007E390D">
      <w:pPr>
        <w:jc w:val="both"/>
        <w:rPr>
          <w:kern w:val="28"/>
        </w:rPr>
      </w:pPr>
      <w:r w:rsidRPr="00393059">
        <w:rPr>
          <w:kern w:val="28"/>
        </w:rPr>
        <w:t>Kenneth J. Guidry</w:t>
      </w:r>
      <w:r>
        <w:rPr>
          <w:kern w:val="28"/>
        </w:rPr>
        <w:t xml:space="preserve"> introduced </w:t>
      </w:r>
      <w:r w:rsidRPr="00412F37">
        <w:rPr>
          <w:kern w:val="28"/>
        </w:rPr>
        <w:t>Ordinance # 201</w:t>
      </w:r>
      <w:r>
        <w:rPr>
          <w:kern w:val="28"/>
        </w:rPr>
        <w:t>7</w:t>
      </w:r>
      <w:r w:rsidRPr="00412F37">
        <w:rPr>
          <w:kern w:val="28"/>
        </w:rPr>
        <w:t xml:space="preserve">- </w:t>
      </w:r>
      <w:r w:rsidRPr="007E390D">
        <w:rPr>
          <w:kern w:val="28"/>
        </w:rPr>
        <w:t>An Ordinance to enact Chapter 83 of the Code of Ordinances of the City of Rayne entitled Civil Emergencies pertaining to Emergency Preparedness, Disaster Recovery and Business Continuity</w:t>
      </w:r>
      <w:r w:rsidR="002D676F">
        <w:rPr>
          <w:kern w:val="28"/>
        </w:rPr>
        <w:t>.</w:t>
      </w:r>
    </w:p>
    <w:p w14:paraId="5A75867F" w14:textId="77777777" w:rsidR="007E390D" w:rsidRDefault="007E390D" w:rsidP="000C5AED">
      <w:pPr>
        <w:jc w:val="both"/>
        <w:rPr>
          <w:kern w:val="28"/>
        </w:rPr>
      </w:pPr>
    </w:p>
    <w:p w14:paraId="049C23F6" w14:textId="3E574640" w:rsidR="002D676F" w:rsidRDefault="000F4BD4" w:rsidP="002D676F">
      <w:pPr>
        <w:jc w:val="both"/>
        <w:rPr>
          <w:kern w:val="28"/>
        </w:rPr>
      </w:pPr>
      <w:r>
        <w:rPr>
          <w:kern w:val="28"/>
        </w:rPr>
        <w:t xml:space="preserve">On a motion by </w:t>
      </w:r>
      <w:r w:rsidR="002D676F" w:rsidRPr="00393059">
        <w:rPr>
          <w:kern w:val="28"/>
        </w:rPr>
        <w:t>Lendell J. “Pete” Babineaux</w:t>
      </w:r>
      <w:r w:rsidR="002D676F">
        <w:rPr>
          <w:kern w:val="28"/>
        </w:rPr>
        <w:t xml:space="preserve"> </w:t>
      </w:r>
      <w:r>
        <w:rPr>
          <w:kern w:val="28"/>
        </w:rPr>
        <w:t xml:space="preserve">and a second by </w:t>
      </w:r>
      <w:r w:rsidR="002D676F" w:rsidRPr="00393059">
        <w:rPr>
          <w:kern w:val="28"/>
        </w:rPr>
        <w:t xml:space="preserve">Calise Michael Doucet </w:t>
      </w:r>
      <w:r>
        <w:rPr>
          <w:kern w:val="28"/>
        </w:rPr>
        <w:t xml:space="preserve">to </w:t>
      </w:r>
      <w:r w:rsidR="00727813">
        <w:rPr>
          <w:kern w:val="28"/>
        </w:rPr>
        <w:t xml:space="preserve">hold a Public Hearing on </w:t>
      </w:r>
      <w:r w:rsidR="002D676F">
        <w:rPr>
          <w:kern w:val="28"/>
        </w:rPr>
        <w:t>November</w:t>
      </w:r>
      <w:r w:rsidR="00727813">
        <w:rPr>
          <w:kern w:val="28"/>
        </w:rPr>
        <w:t xml:space="preserve"> </w:t>
      </w:r>
      <w:r w:rsidR="002D676F">
        <w:rPr>
          <w:kern w:val="28"/>
        </w:rPr>
        <w:t>11</w:t>
      </w:r>
      <w:r w:rsidR="00727813">
        <w:rPr>
          <w:kern w:val="28"/>
        </w:rPr>
        <w:t>,</w:t>
      </w:r>
      <w:r w:rsidR="00412F37">
        <w:rPr>
          <w:kern w:val="28"/>
        </w:rPr>
        <w:t xml:space="preserve"> </w:t>
      </w:r>
      <w:r w:rsidR="00727813">
        <w:rPr>
          <w:kern w:val="28"/>
        </w:rPr>
        <w:t>2019</w:t>
      </w:r>
      <w:r w:rsidR="00412F37">
        <w:rPr>
          <w:kern w:val="28"/>
        </w:rPr>
        <w:t xml:space="preserve"> for</w:t>
      </w:r>
      <w:r w:rsidR="00412F37" w:rsidRPr="00412F37">
        <w:rPr>
          <w:kern w:val="28"/>
        </w:rPr>
        <w:t xml:space="preserve"> Ordinance # 201</w:t>
      </w:r>
      <w:r w:rsidR="002D676F">
        <w:rPr>
          <w:kern w:val="28"/>
        </w:rPr>
        <w:t>6</w:t>
      </w:r>
      <w:r w:rsidR="00412F37" w:rsidRPr="00412F37">
        <w:rPr>
          <w:kern w:val="28"/>
        </w:rPr>
        <w:t xml:space="preserve">- </w:t>
      </w:r>
      <w:r w:rsidR="002D676F" w:rsidRPr="002D676F">
        <w:rPr>
          <w:kern w:val="28"/>
        </w:rPr>
        <w:t xml:space="preserve">To amend Section. 2-93 (e) Work Conditions, of the Code of Ordinances of the City of Rayne </w:t>
      </w:r>
      <w:r w:rsidR="002D676F">
        <w:rPr>
          <w:kern w:val="28"/>
        </w:rPr>
        <w:t xml:space="preserve">and </w:t>
      </w:r>
      <w:r w:rsidR="002D676F" w:rsidRPr="00412F37">
        <w:rPr>
          <w:kern w:val="28"/>
        </w:rPr>
        <w:t>Ordinance # 201</w:t>
      </w:r>
      <w:r w:rsidR="002D676F">
        <w:rPr>
          <w:kern w:val="28"/>
        </w:rPr>
        <w:t>7</w:t>
      </w:r>
      <w:r w:rsidR="002D676F" w:rsidRPr="00412F37">
        <w:rPr>
          <w:kern w:val="28"/>
        </w:rPr>
        <w:t xml:space="preserve">- </w:t>
      </w:r>
      <w:r w:rsidR="002D676F" w:rsidRPr="007E390D">
        <w:rPr>
          <w:kern w:val="28"/>
        </w:rPr>
        <w:t>An Ordinance to enact Chapter 83 of the Code of Ordinances of the City of Rayne entitled Civil Emergencies pertaining to Emergency Preparedness, Disaster Recovery and Business Continuity</w:t>
      </w:r>
      <w:r w:rsidR="002D676F">
        <w:rPr>
          <w:kern w:val="28"/>
        </w:rPr>
        <w:t>.</w:t>
      </w:r>
    </w:p>
    <w:p w14:paraId="007A7AEB" w14:textId="751C3FAC" w:rsidR="008E0C43" w:rsidRPr="00393059" w:rsidRDefault="008E0C43" w:rsidP="002D676F">
      <w:pPr>
        <w:ind w:left="2160" w:hanging="1440"/>
        <w:jc w:val="both"/>
        <w:rPr>
          <w:kern w:val="28"/>
        </w:rPr>
      </w:pPr>
      <w:r w:rsidRPr="00393059">
        <w:rPr>
          <w:kern w:val="28"/>
        </w:rPr>
        <w:t>YEAS:  5 –</w:t>
      </w:r>
      <w:r w:rsidRPr="00393059">
        <w:rPr>
          <w:kern w:val="28"/>
        </w:rPr>
        <w:tab/>
        <w:t xml:space="preserve">Curtrese L. Minix, Kenneth J. Guidry, Lendell J. “Pete” </w:t>
      </w:r>
      <w:proofErr w:type="gramStart"/>
      <w:r w:rsidRPr="00393059">
        <w:rPr>
          <w:kern w:val="28"/>
        </w:rPr>
        <w:t>Babineaux,  Calise</w:t>
      </w:r>
      <w:proofErr w:type="gramEnd"/>
      <w:r w:rsidRPr="00393059">
        <w:rPr>
          <w:kern w:val="28"/>
        </w:rPr>
        <w:t xml:space="preserve"> Michael Doucet and James A. “Jimmy” Fontenot.</w:t>
      </w:r>
    </w:p>
    <w:p w14:paraId="75CA39B2" w14:textId="2B35A5CD" w:rsidR="008E0C43" w:rsidRDefault="008E0C43" w:rsidP="008E0C43">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06549555" w14:textId="1D591274" w:rsidR="003A2D28" w:rsidRDefault="003A2D28" w:rsidP="003A2D28">
      <w:pPr>
        <w:jc w:val="both"/>
        <w:rPr>
          <w:kern w:val="28"/>
        </w:rPr>
      </w:pPr>
    </w:p>
    <w:p w14:paraId="19CB9C1B" w14:textId="373D4126" w:rsidR="00884FBB" w:rsidRDefault="00884FBB" w:rsidP="00884FBB">
      <w:pPr>
        <w:jc w:val="both"/>
        <w:rPr>
          <w:b/>
          <w:bCs/>
          <w:szCs w:val="20"/>
        </w:rPr>
      </w:pPr>
      <w:r>
        <w:rPr>
          <w:szCs w:val="20"/>
        </w:rPr>
        <w:t>The following Ordinance #201</w:t>
      </w:r>
      <w:r w:rsidR="00BF0E75">
        <w:rPr>
          <w:szCs w:val="20"/>
        </w:rPr>
        <w:t>5</w:t>
      </w:r>
      <w:r>
        <w:rPr>
          <w:szCs w:val="20"/>
        </w:rPr>
        <w:t xml:space="preserve"> was offered by </w:t>
      </w:r>
      <w:r>
        <w:rPr>
          <w:kern w:val="28"/>
        </w:rPr>
        <w:t>Lendell J. “Pete” Babineaux</w:t>
      </w:r>
      <w:r>
        <w:t>,</w:t>
      </w:r>
      <w:r>
        <w:rPr>
          <w:szCs w:val="20"/>
        </w:rPr>
        <w:t xml:space="preserve"> duly seconded by </w:t>
      </w:r>
      <w:r w:rsidRPr="00393059">
        <w:rPr>
          <w:kern w:val="28"/>
        </w:rPr>
        <w:t>Calise Michael Doucet</w:t>
      </w:r>
      <w:r>
        <w:rPr>
          <w:kern w:val="28"/>
        </w:rPr>
        <w:t xml:space="preserve">, </w:t>
      </w:r>
      <w:r>
        <w:rPr>
          <w:szCs w:val="20"/>
        </w:rPr>
        <w:t xml:space="preserve">and duly resolved and adopted on </w:t>
      </w:r>
      <w:r>
        <w:rPr>
          <w:b/>
          <w:szCs w:val="20"/>
        </w:rPr>
        <w:t>14</w:t>
      </w:r>
      <w:r>
        <w:rPr>
          <w:b/>
          <w:bCs/>
          <w:szCs w:val="20"/>
          <w:vertAlign w:val="superscript"/>
        </w:rPr>
        <w:t>th</w:t>
      </w:r>
      <w:r>
        <w:rPr>
          <w:szCs w:val="20"/>
        </w:rPr>
        <w:t xml:space="preserve"> day of </w:t>
      </w:r>
      <w:r>
        <w:rPr>
          <w:b/>
          <w:bCs/>
          <w:szCs w:val="20"/>
        </w:rPr>
        <w:t>October 2019.</w:t>
      </w:r>
    </w:p>
    <w:p w14:paraId="7D25B50B" w14:textId="77777777" w:rsidR="00790E1E" w:rsidRDefault="00790E1E" w:rsidP="003A2D28">
      <w:pPr>
        <w:jc w:val="both"/>
        <w:rPr>
          <w:kern w:val="28"/>
        </w:rPr>
      </w:pPr>
    </w:p>
    <w:p w14:paraId="7B8FF6C6" w14:textId="26E76893" w:rsidR="00790E1E" w:rsidRPr="00790E1E" w:rsidRDefault="00790E1E" w:rsidP="00790E1E">
      <w:pPr>
        <w:jc w:val="center"/>
        <w:rPr>
          <w:b/>
          <w:bCs/>
          <w:kern w:val="28"/>
        </w:rPr>
      </w:pPr>
      <w:r w:rsidRPr="00790E1E">
        <w:rPr>
          <w:b/>
          <w:bCs/>
          <w:kern w:val="28"/>
        </w:rPr>
        <w:t>ORDINANCE NO. 2015</w:t>
      </w:r>
    </w:p>
    <w:p w14:paraId="16A39A09" w14:textId="77777777" w:rsidR="00790E1E" w:rsidRPr="00790E1E" w:rsidRDefault="00790E1E" w:rsidP="00790E1E">
      <w:pPr>
        <w:jc w:val="center"/>
        <w:rPr>
          <w:kern w:val="28"/>
        </w:rPr>
      </w:pPr>
    </w:p>
    <w:p w14:paraId="5CFAFB4B" w14:textId="73CC6480" w:rsidR="00790E1E" w:rsidRPr="00790E1E" w:rsidRDefault="00790E1E" w:rsidP="00790E1E">
      <w:pPr>
        <w:jc w:val="center"/>
        <w:rPr>
          <w:kern w:val="28"/>
        </w:rPr>
      </w:pPr>
      <w:r w:rsidRPr="00790E1E">
        <w:rPr>
          <w:kern w:val="28"/>
        </w:rPr>
        <w:t>AN ORDINANCE OF CITY OF RAYNE AMENDING AND REENACTING</w:t>
      </w:r>
    </w:p>
    <w:p w14:paraId="238765B5" w14:textId="03386E2D" w:rsidR="00790E1E" w:rsidRPr="00790E1E" w:rsidRDefault="00790E1E" w:rsidP="00790E1E">
      <w:pPr>
        <w:jc w:val="center"/>
        <w:rPr>
          <w:kern w:val="28"/>
        </w:rPr>
      </w:pPr>
      <w:r w:rsidRPr="00790E1E">
        <w:rPr>
          <w:kern w:val="28"/>
        </w:rPr>
        <w:t>SEC 2-100(l) OF THE CITY’S SEXUAL HARASSMENT POLICY AND ENACTING</w:t>
      </w:r>
    </w:p>
    <w:p w14:paraId="1C559517" w14:textId="77777777" w:rsidR="00790E1E" w:rsidRPr="00790E1E" w:rsidRDefault="00790E1E" w:rsidP="00790E1E">
      <w:pPr>
        <w:jc w:val="center"/>
        <w:rPr>
          <w:kern w:val="28"/>
        </w:rPr>
      </w:pPr>
      <w:r w:rsidRPr="00790E1E">
        <w:rPr>
          <w:kern w:val="28"/>
        </w:rPr>
        <w:t>SEC 2-100(o) TO INCORPORATE THE CITY’S ETHICS POLICY</w:t>
      </w:r>
    </w:p>
    <w:p w14:paraId="1A456002" w14:textId="77777777" w:rsidR="00790E1E" w:rsidRPr="00790E1E" w:rsidRDefault="00790E1E" w:rsidP="00790E1E">
      <w:pPr>
        <w:jc w:val="both"/>
        <w:rPr>
          <w:kern w:val="28"/>
        </w:rPr>
      </w:pPr>
    </w:p>
    <w:p w14:paraId="7280FF98" w14:textId="77777777" w:rsidR="00790E1E" w:rsidRPr="00790E1E" w:rsidRDefault="00790E1E" w:rsidP="00790E1E">
      <w:pPr>
        <w:jc w:val="both"/>
        <w:rPr>
          <w:kern w:val="28"/>
        </w:rPr>
      </w:pPr>
      <w:r w:rsidRPr="00790E1E">
        <w:rPr>
          <w:kern w:val="28"/>
        </w:rPr>
        <w:t>BE IT ORDAINED by the Rayne City Counsel, that:</w:t>
      </w:r>
    </w:p>
    <w:p w14:paraId="59DA6660" w14:textId="77777777" w:rsidR="00790E1E" w:rsidRPr="00790E1E" w:rsidRDefault="00790E1E" w:rsidP="00790E1E">
      <w:pPr>
        <w:jc w:val="both"/>
        <w:rPr>
          <w:kern w:val="28"/>
        </w:rPr>
      </w:pPr>
      <w:r w:rsidRPr="00790E1E">
        <w:rPr>
          <w:kern w:val="28"/>
        </w:rPr>
        <w:t xml:space="preserve"> </w:t>
      </w:r>
    </w:p>
    <w:p w14:paraId="2A9649F7" w14:textId="77777777" w:rsidR="00790E1E" w:rsidRPr="00790E1E" w:rsidRDefault="00790E1E" w:rsidP="00790E1E">
      <w:pPr>
        <w:jc w:val="both"/>
        <w:rPr>
          <w:kern w:val="28"/>
        </w:rPr>
      </w:pPr>
      <w:r w:rsidRPr="00790E1E">
        <w:rPr>
          <w:kern w:val="28"/>
        </w:rPr>
        <w:t>WHEREAS, by Act 270 of the 2018 Louisiana Legislature, which became effective on January 2, 2019, governmental agencies are required to develop and institute a policy to prevent sexual harassment and mandates that all public servants receive a minimum of one hour of education and training on preventing sexual harassment each calendar year.</w:t>
      </w:r>
    </w:p>
    <w:p w14:paraId="62A06172" w14:textId="77777777" w:rsidR="00790E1E" w:rsidRPr="00790E1E" w:rsidRDefault="00790E1E" w:rsidP="00790E1E">
      <w:pPr>
        <w:jc w:val="both"/>
        <w:rPr>
          <w:kern w:val="28"/>
        </w:rPr>
      </w:pPr>
    </w:p>
    <w:p w14:paraId="3DC72EA7" w14:textId="77777777" w:rsidR="00790E1E" w:rsidRPr="00790E1E" w:rsidRDefault="00790E1E" w:rsidP="00790E1E">
      <w:pPr>
        <w:jc w:val="both"/>
        <w:rPr>
          <w:kern w:val="28"/>
        </w:rPr>
      </w:pPr>
      <w:r w:rsidRPr="00790E1E">
        <w:rPr>
          <w:kern w:val="28"/>
        </w:rPr>
        <w:t>WHEREAS, the law requires that the sexual harassment policy contain certain minimum standards.</w:t>
      </w:r>
    </w:p>
    <w:p w14:paraId="1D558726" w14:textId="77777777" w:rsidR="00790E1E" w:rsidRPr="00790E1E" w:rsidRDefault="00790E1E" w:rsidP="00790E1E">
      <w:pPr>
        <w:jc w:val="both"/>
        <w:rPr>
          <w:kern w:val="28"/>
        </w:rPr>
      </w:pPr>
    </w:p>
    <w:p w14:paraId="752E8568" w14:textId="77777777" w:rsidR="00790E1E" w:rsidRPr="00790E1E" w:rsidRDefault="00790E1E" w:rsidP="00790E1E">
      <w:pPr>
        <w:jc w:val="both"/>
        <w:rPr>
          <w:kern w:val="28"/>
        </w:rPr>
      </w:pPr>
      <w:r w:rsidRPr="00790E1E">
        <w:rPr>
          <w:kern w:val="28"/>
        </w:rPr>
        <w:t>WHEREAS, Act 413 of the 2019 Louisiana Legislature, which will become effective on January 1, 2020, requires a governmental agency’s sexual harassment policy to contain additional minimum standards.</w:t>
      </w:r>
    </w:p>
    <w:p w14:paraId="14C0E75C" w14:textId="77777777" w:rsidR="00790E1E" w:rsidRPr="00790E1E" w:rsidRDefault="00790E1E" w:rsidP="00790E1E">
      <w:pPr>
        <w:jc w:val="both"/>
        <w:rPr>
          <w:kern w:val="28"/>
        </w:rPr>
      </w:pPr>
    </w:p>
    <w:p w14:paraId="47788292" w14:textId="77777777" w:rsidR="00790E1E" w:rsidRPr="00790E1E" w:rsidRDefault="00790E1E" w:rsidP="00790E1E">
      <w:pPr>
        <w:jc w:val="both"/>
        <w:rPr>
          <w:kern w:val="28"/>
        </w:rPr>
      </w:pPr>
      <w:r w:rsidRPr="00790E1E">
        <w:rPr>
          <w:kern w:val="28"/>
        </w:rPr>
        <w:t>WHEREAS, after review of Sec. 2-100(l) of the City of Rayne Ordinances, an amendment of said ordinance is in order to comply with Act 270 of the 2018 Louisiana Legislature and Act 413 of the 2019 Louisiana Legislature.</w:t>
      </w:r>
    </w:p>
    <w:p w14:paraId="7536062F" w14:textId="77777777" w:rsidR="00790E1E" w:rsidRPr="00790E1E" w:rsidRDefault="00790E1E" w:rsidP="00790E1E">
      <w:pPr>
        <w:jc w:val="both"/>
        <w:rPr>
          <w:kern w:val="28"/>
        </w:rPr>
      </w:pPr>
    </w:p>
    <w:p w14:paraId="34982F89" w14:textId="77777777" w:rsidR="00790E1E" w:rsidRPr="00790E1E" w:rsidRDefault="00790E1E" w:rsidP="00790E1E">
      <w:pPr>
        <w:jc w:val="both"/>
        <w:rPr>
          <w:kern w:val="28"/>
        </w:rPr>
      </w:pPr>
      <w:r w:rsidRPr="00790E1E">
        <w:rPr>
          <w:kern w:val="28"/>
        </w:rPr>
        <w:t xml:space="preserve">WHEREAS, in addition, after review of the Legislative Auditor’s Best Practices Checklist as compared with the City of Rayne’s Ordinances, the need for a written Ethics Policy has become </w:t>
      </w:r>
      <w:r w:rsidRPr="00790E1E">
        <w:rPr>
          <w:kern w:val="28"/>
        </w:rPr>
        <w:lastRenderedPageBreak/>
        <w:t xml:space="preserve">apparent. And, as such, enactment of Sec. 2-100(o) is needed to maintain best practices in accordance with the Louisiana Legislative Auditor’s recommendations. </w:t>
      </w:r>
    </w:p>
    <w:p w14:paraId="4D647B5A" w14:textId="77777777" w:rsidR="00790E1E" w:rsidRPr="00790E1E" w:rsidRDefault="00790E1E" w:rsidP="00790E1E">
      <w:pPr>
        <w:jc w:val="both"/>
        <w:rPr>
          <w:kern w:val="28"/>
        </w:rPr>
      </w:pPr>
    </w:p>
    <w:p w14:paraId="22DD0AB5" w14:textId="77777777" w:rsidR="00790E1E" w:rsidRPr="00790E1E" w:rsidRDefault="00790E1E" w:rsidP="00790E1E">
      <w:pPr>
        <w:jc w:val="both"/>
        <w:rPr>
          <w:kern w:val="28"/>
        </w:rPr>
      </w:pPr>
      <w:r w:rsidRPr="00790E1E">
        <w:rPr>
          <w:kern w:val="28"/>
        </w:rPr>
        <w:t>NOW, THEREFORE, BE IT FURTHER ORDAINED by the Rayne City Council, that:</w:t>
      </w:r>
    </w:p>
    <w:p w14:paraId="14F08185" w14:textId="77777777" w:rsidR="00790E1E" w:rsidRPr="00790E1E" w:rsidRDefault="00790E1E" w:rsidP="00790E1E">
      <w:pPr>
        <w:jc w:val="both"/>
        <w:rPr>
          <w:kern w:val="28"/>
        </w:rPr>
      </w:pPr>
    </w:p>
    <w:p w14:paraId="69A594E5" w14:textId="77777777" w:rsidR="00790E1E" w:rsidRPr="00790E1E" w:rsidRDefault="00790E1E" w:rsidP="00790E1E">
      <w:pPr>
        <w:jc w:val="both"/>
        <w:rPr>
          <w:kern w:val="28"/>
        </w:rPr>
      </w:pPr>
      <w:r w:rsidRPr="00790E1E">
        <w:rPr>
          <w:kern w:val="28"/>
        </w:rPr>
        <w:t xml:space="preserve">SECTION 1: All of the </w:t>
      </w:r>
      <w:proofErr w:type="gramStart"/>
      <w:r w:rsidRPr="00790E1E">
        <w:rPr>
          <w:kern w:val="28"/>
        </w:rPr>
        <w:t>afore-described</w:t>
      </w:r>
      <w:proofErr w:type="gramEnd"/>
      <w:r w:rsidRPr="00790E1E">
        <w:rPr>
          <w:kern w:val="28"/>
        </w:rPr>
        <w:t xml:space="preserve"> "Whereas” clauses are adopted as part of this</w:t>
      </w:r>
    </w:p>
    <w:p w14:paraId="104DFD45" w14:textId="77777777" w:rsidR="00790E1E" w:rsidRPr="00790E1E" w:rsidRDefault="00790E1E" w:rsidP="00790E1E">
      <w:pPr>
        <w:jc w:val="both"/>
        <w:rPr>
          <w:kern w:val="28"/>
        </w:rPr>
      </w:pPr>
      <w:r w:rsidRPr="00790E1E">
        <w:rPr>
          <w:kern w:val="28"/>
        </w:rPr>
        <w:t>Ordinance.</w:t>
      </w:r>
    </w:p>
    <w:p w14:paraId="1AF9FF02" w14:textId="77777777" w:rsidR="00790E1E" w:rsidRPr="00790E1E" w:rsidRDefault="00790E1E" w:rsidP="00790E1E">
      <w:pPr>
        <w:jc w:val="both"/>
        <w:rPr>
          <w:kern w:val="28"/>
        </w:rPr>
      </w:pPr>
    </w:p>
    <w:p w14:paraId="03B8B963" w14:textId="77777777" w:rsidR="00790E1E" w:rsidRPr="00790E1E" w:rsidRDefault="00790E1E" w:rsidP="00790E1E">
      <w:pPr>
        <w:jc w:val="both"/>
        <w:rPr>
          <w:kern w:val="28"/>
        </w:rPr>
      </w:pPr>
      <w:r w:rsidRPr="00790E1E">
        <w:rPr>
          <w:kern w:val="28"/>
        </w:rPr>
        <w:t>SECTION 2: Sec. 2-100(l) of the Code of Ordinances, City of Rayne, Louisiana, is hereby amended and reenacted to read, as follows:</w:t>
      </w:r>
      <w:r w:rsidRPr="00790E1E">
        <w:rPr>
          <w:kern w:val="28"/>
        </w:rPr>
        <w:tab/>
      </w:r>
    </w:p>
    <w:p w14:paraId="60ACAD48" w14:textId="77777777" w:rsidR="00790E1E" w:rsidRPr="00790E1E" w:rsidRDefault="00790E1E" w:rsidP="00790E1E">
      <w:pPr>
        <w:jc w:val="both"/>
        <w:rPr>
          <w:kern w:val="28"/>
        </w:rPr>
      </w:pPr>
    </w:p>
    <w:p w14:paraId="5B808456" w14:textId="77777777" w:rsidR="00790E1E" w:rsidRPr="00790E1E" w:rsidRDefault="00790E1E" w:rsidP="00790E1E">
      <w:pPr>
        <w:jc w:val="both"/>
        <w:rPr>
          <w:kern w:val="28"/>
        </w:rPr>
      </w:pPr>
      <w:r w:rsidRPr="00790E1E">
        <w:rPr>
          <w:kern w:val="28"/>
        </w:rPr>
        <w:t xml:space="preserve">Sexual Harassment </w:t>
      </w:r>
    </w:p>
    <w:p w14:paraId="6C61C7A2" w14:textId="77777777" w:rsidR="00790E1E" w:rsidRPr="00790E1E" w:rsidRDefault="00790E1E" w:rsidP="00790E1E">
      <w:pPr>
        <w:jc w:val="both"/>
        <w:rPr>
          <w:kern w:val="28"/>
        </w:rPr>
      </w:pPr>
    </w:p>
    <w:p w14:paraId="7E347D5F" w14:textId="77777777" w:rsidR="00790E1E" w:rsidRPr="00790E1E" w:rsidRDefault="00790E1E" w:rsidP="00790E1E">
      <w:pPr>
        <w:jc w:val="both"/>
        <w:rPr>
          <w:kern w:val="28"/>
        </w:rPr>
      </w:pPr>
      <w:r w:rsidRPr="00790E1E">
        <w:rPr>
          <w:kern w:val="28"/>
        </w:rPr>
        <w:t xml:space="preserve"> </w:t>
      </w:r>
    </w:p>
    <w:p w14:paraId="3EBA9887" w14:textId="77777777" w:rsidR="00790E1E" w:rsidRPr="00790E1E" w:rsidRDefault="00790E1E" w:rsidP="00790E1E">
      <w:pPr>
        <w:jc w:val="both"/>
        <w:rPr>
          <w:kern w:val="28"/>
        </w:rPr>
      </w:pPr>
      <w:r w:rsidRPr="00790E1E">
        <w:rPr>
          <w:kern w:val="28"/>
        </w:rPr>
        <w:t xml:space="preserve">(1) It is unlawful to harass a person because of that person's sex. Sexual harassment is a form of discrimination under Title VII of the U.S. Civil Rights Act of 1964, as amended and the Louisiana Employment Discrimination Law, LA Rev. Stat. § 23:332 et seq. All persons have a right to work in an environment free from sexual harassment. The City of Rayne prohibits harassment of any person by any municipal officer, agent, elected official, employee, municipal agency or department </w:t>
      </w:r>
      <w:proofErr w:type="gramStart"/>
      <w:r w:rsidRPr="00790E1E">
        <w:rPr>
          <w:kern w:val="28"/>
        </w:rPr>
        <w:t>on the basis of</w:t>
      </w:r>
      <w:proofErr w:type="gramEnd"/>
      <w:r w:rsidRPr="00790E1E">
        <w:rPr>
          <w:kern w:val="28"/>
        </w:rPr>
        <w:t xml:space="preserve"> sex or gender. While in the course and scope of employment, all municipal officers, agents, employees, elected officials, municipal agencies and departments are prohibited from sexually harassing any person, regardless of any employment relationship.</w:t>
      </w:r>
    </w:p>
    <w:p w14:paraId="177A45FE" w14:textId="77777777" w:rsidR="00790E1E" w:rsidRPr="00790E1E" w:rsidRDefault="00790E1E" w:rsidP="00790E1E">
      <w:pPr>
        <w:jc w:val="both"/>
        <w:rPr>
          <w:kern w:val="28"/>
        </w:rPr>
      </w:pPr>
    </w:p>
    <w:p w14:paraId="48DBD7AC" w14:textId="77777777" w:rsidR="00790E1E" w:rsidRPr="00790E1E" w:rsidRDefault="00790E1E" w:rsidP="00790E1E">
      <w:pPr>
        <w:jc w:val="both"/>
        <w:rPr>
          <w:kern w:val="28"/>
        </w:rPr>
      </w:pPr>
      <w:r w:rsidRPr="00790E1E">
        <w:rPr>
          <w:kern w:val="28"/>
        </w:rPr>
        <w:t>(2) “Sexual harassment” is defined as unwelcome sexual advances, requests for sexual favors, and other verbal or physical conduct of a sexual nature when:</w:t>
      </w:r>
    </w:p>
    <w:p w14:paraId="34EDB661" w14:textId="77777777" w:rsidR="00790E1E" w:rsidRPr="00790E1E" w:rsidRDefault="00790E1E" w:rsidP="00790E1E">
      <w:pPr>
        <w:jc w:val="both"/>
        <w:rPr>
          <w:kern w:val="28"/>
        </w:rPr>
      </w:pPr>
    </w:p>
    <w:p w14:paraId="1E7A795D" w14:textId="77777777" w:rsidR="00790E1E" w:rsidRPr="00790E1E" w:rsidRDefault="00790E1E" w:rsidP="00790E1E">
      <w:pPr>
        <w:jc w:val="both"/>
        <w:rPr>
          <w:kern w:val="28"/>
        </w:rPr>
      </w:pPr>
      <w:r w:rsidRPr="00790E1E">
        <w:rPr>
          <w:kern w:val="28"/>
        </w:rPr>
        <w:t>a)</w:t>
      </w:r>
      <w:r w:rsidRPr="00790E1E">
        <w:rPr>
          <w:kern w:val="28"/>
        </w:rPr>
        <w:tab/>
        <w:t xml:space="preserve">Submission to such conduct is made either explicitly or implicitly or as a condition of an individual’s employment; </w:t>
      </w:r>
    </w:p>
    <w:p w14:paraId="5B8E9B42" w14:textId="77777777" w:rsidR="00790E1E" w:rsidRPr="00790E1E" w:rsidRDefault="00790E1E" w:rsidP="00790E1E">
      <w:pPr>
        <w:jc w:val="both"/>
        <w:rPr>
          <w:kern w:val="28"/>
        </w:rPr>
      </w:pPr>
    </w:p>
    <w:p w14:paraId="08E70ED8" w14:textId="77777777" w:rsidR="00790E1E" w:rsidRPr="00790E1E" w:rsidRDefault="00790E1E" w:rsidP="00790E1E">
      <w:pPr>
        <w:jc w:val="both"/>
        <w:rPr>
          <w:kern w:val="28"/>
        </w:rPr>
      </w:pPr>
      <w:r w:rsidRPr="00790E1E">
        <w:rPr>
          <w:kern w:val="28"/>
        </w:rPr>
        <w:t>b)</w:t>
      </w:r>
      <w:r w:rsidRPr="00790E1E">
        <w:rPr>
          <w:kern w:val="28"/>
        </w:rPr>
        <w:tab/>
        <w:t xml:space="preserve">Submission to or rejection of such conduct by an individual is used as the basis for employment decisions affecting the same individual; or </w:t>
      </w:r>
    </w:p>
    <w:p w14:paraId="23311C1C" w14:textId="77777777" w:rsidR="00790E1E" w:rsidRPr="00790E1E" w:rsidRDefault="00790E1E" w:rsidP="00790E1E">
      <w:pPr>
        <w:jc w:val="both"/>
        <w:rPr>
          <w:kern w:val="28"/>
        </w:rPr>
      </w:pPr>
    </w:p>
    <w:p w14:paraId="2E101505" w14:textId="77777777" w:rsidR="00790E1E" w:rsidRPr="00790E1E" w:rsidRDefault="00790E1E" w:rsidP="00790E1E">
      <w:pPr>
        <w:jc w:val="both"/>
        <w:rPr>
          <w:kern w:val="28"/>
        </w:rPr>
      </w:pPr>
      <w:r w:rsidRPr="00790E1E">
        <w:rPr>
          <w:kern w:val="28"/>
        </w:rPr>
        <w:t>c)</w:t>
      </w:r>
      <w:r w:rsidRPr="00790E1E">
        <w:rPr>
          <w:kern w:val="28"/>
        </w:rPr>
        <w:tab/>
        <w:t>Such conduct has the purpose or effect of unreasonably interfering with an individual’s work performance or creating an intimidating, hostile, or offensive work environment. For purposes of this section, an intimidating, hostile, or offensive work environment exists when sexual harassment is so pervasive or severe that it creates an intimidating, offensive workplace and alters the conditions of employment.</w:t>
      </w:r>
    </w:p>
    <w:p w14:paraId="3A033928" w14:textId="77777777" w:rsidR="00790E1E" w:rsidRPr="00790E1E" w:rsidRDefault="00790E1E" w:rsidP="00790E1E">
      <w:pPr>
        <w:jc w:val="both"/>
        <w:rPr>
          <w:kern w:val="28"/>
        </w:rPr>
      </w:pPr>
    </w:p>
    <w:p w14:paraId="28B4934B" w14:textId="77777777" w:rsidR="00790E1E" w:rsidRPr="00790E1E" w:rsidRDefault="00790E1E" w:rsidP="00790E1E">
      <w:pPr>
        <w:jc w:val="both"/>
        <w:rPr>
          <w:kern w:val="28"/>
        </w:rPr>
      </w:pPr>
      <w:r w:rsidRPr="00790E1E">
        <w:rPr>
          <w:kern w:val="28"/>
        </w:rPr>
        <w:t>(3) Examples of conduct and descriptions of behavior that may constitute sexual harassment include, but are not limited to:</w:t>
      </w:r>
    </w:p>
    <w:p w14:paraId="32835CF8" w14:textId="77777777" w:rsidR="00790E1E" w:rsidRPr="00790E1E" w:rsidRDefault="00790E1E" w:rsidP="00790E1E">
      <w:pPr>
        <w:jc w:val="both"/>
        <w:rPr>
          <w:kern w:val="28"/>
        </w:rPr>
      </w:pPr>
    </w:p>
    <w:p w14:paraId="74925CD3" w14:textId="77777777" w:rsidR="00790E1E" w:rsidRPr="00790E1E" w:rsidRDefault="00790E1E" w:rsidP="00790E1E">
      <w:pPr>
        <w:jc w:val="both"/>
        <w:rPr>
          <w:kern w:val="28"/>
        </w:rPr>
      </w:pPr>
      <w:r w:rsidRPr="00790E1E">
        <w:rPr>
          <w:kern w:val="28"/>
        </w:rPr>
        <w:t xml:space="preserve">a) </w:t>
      </w:r>
      <w:r w:rsidRPr="00790E1E">
        <w:rPr>
          <w:kern w:val="28"/>
        </w:rPr>
        <w:tab/>
        <w:t xml:space="preserve">Verbal: Sexual innuendos, suggestive comments, insults, humor and jokes about sex, anatomy or gender specific traits, sexual propositions, threats, repeated requests for dates, statements about other employees that are of a sexual nature, or quid pro quo offers wherein an employee is in a management or supervisory role and states or implies that an employee must consent to unwelcome sexual advances in exchange for some economic benefits such as promotions, merits, job offers, or job retention. Quid pro quo sexual harassment also occurs when </w:t>
      </w:r>
      <w:r w:rsidRPr="00790E1E">
        <w:rPr>
          <w:kern w:val="28"/>
        </w:rPr>
        <w:lastRenderedPageBreak/>
        <w:t xml:space="preserve">rejection of sexual advances would result in adverse decisions affecting an employee’s job status (i.e., demotion, termination, denial of employment); </w:t>
      </w:r>
    </w:p>
    <w:p w14:paraId="2DFFF67A" w14:textId="77777777" w:rsidR="00790E1E" w:rsidRPr="00790E1E" w:rsidRDefault="00790E1E" w:rsidP="00790E1E">
      <w:pPr>
        <w:jc w:val="both"/>
        <w:rPr>
          <w:kern w:val="28"/>
        </w:rPr>
      </w:pPr>
    </w:p>
    <w:p w14:paraId="4F9F687B" w14:textId="77777777" w:rsidR="00790E1E" w:rsidRPr="00790E1E" w:rsidRDefault="00790E1E" w:rsidP="00790E1E">
      <w:pPr>
        <w:jc w:val="both"/>
        <w:rPr>
          <w:kern w:val="28"/>
        </w:rPr>
      </w:pPr>
      <w:r w:rsidRPr="00790E1E">
        <w:rPr>
          <w:kern w:val="28"/>
        </w:rPr>
        <w:t xml:space="preserve">b) </w:t>
      </w:r>
      <w:r w:rsidRPr="00790E1E">
        <w:rPr>
          <w:kern w:val="28"/>
        </w:rPr>
        <w:tab/>
      </w:r>
      <w:proofErr w:type="gramStart"/>
      <w:r w:rsidRPr="00790E1E">
        <w:rPr>
          <w:kern w:val="28"/>
        </w:rPr>
        <w:t>Non Verbal</w:t>
      </w:r>
      <w:proofErr w:type="gramEnd"/>
      <w:r w:rsidRPr="00790E1E">
        <w:rPr>
          <w:kern w:val="28"/>
        </w:rPr>
        <w:t xml:space="preserve">: Suggestive or insulting sounds such as “catcalls” or “kissing” noises, leering, whistling, obscene gestures, and sexually suggestive body gestures; </w:t>
      </w:r>
    </w:p>
    <w:p w14:paraId="31781F6F" w14:textId="77777777" w:rsidR="00790E1E" w:rsidRPr="00790E1E" w:rsidRDefault="00790E1E" w:rsidP="00790E1E">
      <w:pPr>
        <w:jc w:val="both"/>
        <w:rPr>
          <w:kern w:val="28"/>
        </w:rPr>
      </w:pPr>
    </w:p>
    <w:p w14:paraId="685ABC9D" w14:textId="77777777" w:rsidR="00790E1E" w:rsidRPr="00790E1E" w:rsidRDefault="00790E1E" w:rsidP="00790E1E">
      <w:pPr>
        <w:jc w:val="both"/>
        <w:rPr>
          <w:kern w:val="28"/>
        </w:rPr>
      </w:pPr>
      <w:r w:rsidRPr="00790E1E">
        <w:rPr>
          <w:kern w:val="28"/>
        </w:rPr>
        <w:t xml:space="preserve">c) </w:t>
      </w:r>
      <w:r w:rsidRPr="00790E1E">
        <w:rPr>
          <w:kern w:val="28"/>
        </w:rPr>
        <w:tab/>
        <w:t>Visual: Posters, signs, pin-ups or slogans of a sexual nature, viewing pornographic materials or websites;</w:t>
      </w:r>
    </w:p>
    <w:p w14:paraId="7C02C453" w14:textId="77777777" w:rsidR="00790E1E" w:rsidRPr="00790E1E" w:rsidRDefault="00790E1E" w:rsidP="00790E1E">
      <w:pPr>
        <w:jc w:val="both"/>
        <w:rPr>
          <w:kern w:val="28"/>
        </w:rPr>
      </w:pPr>
    </w:p>
    <w:p w14:paraId="11329692" w14:textId="77777777" w:rsidR="00790E1E" w:rsidRPr="00790E1E" w:rsidRDefault="00790E1E" w:rsidP="00790E1E">
      <w:pPr>
        <w:jc w:val="both"/>
        <w:rPr>
          <w:kern w:val="28"/>
        </w:rPr>
      </w:pPr>
      <w:r w:rsidRPr="00790E1E">
        <w:rPr>
          <w:kern w:val="28"/>
        </w:rPr>
        <w:t>d)</w:t>
      </w:r>
      <w:r w:rsidRPr="00790E1E">
        <w:rPr>
          <w:kern w:val="28"/>
        </w:rPr>
        <w:tab/>
        <w:t xml:space="preserve">Physical: Touching, unwelcome hugging, kissing, pinching, or brushing the body, coerced sexual activity, assault; </w:t>
      </w:r>
    </w:p>
    <w:p w14:paraId="5CC7209A" w14:textId="77777777" w:rsidR="00790E1E" w:rsidRPr="00790E1E" w:rsidRDefault="00790E1E" w:rsidP="00790E1E">
      <w:pPr>
        <w:jc w:val="both"/>
        <w:rPr>
          <w:kern w:val="28"/>
        </w:rPr>
      </w:pPr>
    </w:p>
    <w:p w14:paraId="5E3A8B4F" w14:textId="77777777" w:rsidR="00790E1E" w:rsidRPr="00790E1E" w:rsidRDefault="00790E1E" w:rsidP="00790E1E">
      <w:pPr>
        <w:jc w:val="both"/>
        <w:rPr>
          <w:kern w:val="28"/>
        </w:rPr>
      </w:pPr>
      <w:r w:rsidRPr="00790E1E">
        <w:rPr>
          <w:kern w:val="28"/>
        </w:rPr>
        <w:t xml:space="preserve"> </w:t>
      </w:r>
    </w:p>
    <w:p w14:paraId="06FF4DF7" w14:textId="77777777" w:rsidR="00790E1E" w:rsidRPr="00790E1E" w:rsidRDefault="00790E1E" w:rsidP="00790E1E">
      <w:pPr>
        <w:jc w:val="both"/>
        <w:rPr>
          <w:kern w:val="28"/>
        </w:rPr>
      </w:pPr>
      <w:r w:rsidRPr="00790E1E">
        <w:rPr>
          <w:kern w:val="28"/>
        </w:rPr>
        <w:t>e)</w:t>
      </w:r>
      <w:r w:rsidRPr="00790E1E">
        <w:rPr>
          <w:kern w:val="28"/>
        </w:rPr>
        <w:tab/>
        <w:t xml:space="preserve">Electronic: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w:t>
      </w:r>
    </w:p>
    <w:p w14:paraId="0B5E9E4D" w14:textId="77777777" w:rsidR="00790E1E" w:rsidRPr="00790E1E" w:rsidRDefault="00790E1E" w:rsidP="00790E1E">
      <w:pPr>
        <w:jc w:val="both"/>
        <w:rPr>
          <w:kern w:val="28"/>
        </w:rPr>
      </w:pPr>
    </w:p>
    <w:p w14:paraId="47EBB1D6" w14:textId="77777777" w:rsidR="00790E1E" w:rsidRPr="00790E1E" w:rsidRDefault="00790E1E" w:rsidP="00790E1E">
      <w:pPr>
        <w:jc w:val="both"/>
        <w:rPr>
          <w:kern w:val="28"/>
        </w:rPr>
      </w:pPr>
      <w:r w:rsidRPr="00790E1E">
        <w:rPr>
          <w:kern w:val="28"/>
        </w:rPr>
        <w:t>(4) Although severe and overt forms of sexual harassment may be readily apparent, some sexual harassment is subtle and varies depending on interpretation and perception. Review of sexual harassment allegations is subject to the standard of what offends a “reasonable person.”</w:t>
      </w:r>
    </w:p>
    <w:p w14:paraId="38122B9F" w14:textId="77777777" w:rsidR="00790E1E" w:rsidRPr="00790E1E" w:rsidRDefault="00790E1E" w:rsidP="00790E1E">
      <w:pPr>
        <w:jc w:val="both"/>
        <w:rPr>
          <w:kern w:val="28"/>
        </w:rPr>
      </w:pPr>
    </w:p>
    <w:p w14:paraId="2C20342D" w14:textId="77777777" w:rsidR="00790E1E" w:rsidRPr="00790E1E" w:rsidRDefault="00790E1E" w:rsidP="00790E1E">
      <w:pPr>
        <w:jc w:val="both"/>
        <w:rPr>
          <w:kern w:val="28"/>
        </w:rPr>
      </w:pPr>
      <w:r w:rsidRPr="00790E1E">
        <w:rPr>
          <w:kern w:val="28"/>
        </w:rPr>
        <w:t>(5) If an employee believes that he has been sexually harassed or has witnessed an act of harassment, he or she should immediately report the incident to a supervisor, immediate supervisor or department head. Reporting a harassment complaint or discussing a complaint with a supervisor, immediate supervisor, or department head will result in an investigation. If, for whatever reason, the employee does not feel that the supervisor, immediate supervisor or department head is a suitable person to whom to report the incident, the employee should contact the Mayor or his designee at (337) 334-3121.</w:t>
      </w:r>
    </w:p>
    <w:p w14:paraId="6A7E6BC6" w14:textId="77777777" w:rsidR="00790E1E" w:rsidRPr="00790E1E" w:rsidRDefault="00790E1E" w:rsidP="00790E1E">
      <w:pPr>
        <w:jc w:val="both"/>
        <w:rPr>
          <w:kern w:val="28"/>
        </w:rPr>
      </w:pPr>
    </w:p>
    <w:p w14:paraId="0EF98B6F" w14:textId="77777777" w:rsidR="00790E1E" w:rsidRPr="00790E1E" w:rsidRDefault="00790E1E" w:rsidP="00790E1E">
      <w:pPr>
        <w:jc w:val="both"/>
        <w:rPr>
          <w:kern w:val="28"/>
        </w:rPr>
      </w:pPr>
      <w:r w:rsidRPr="00790E1E">
        <w:rPr>
          <w:kern w:val="28"/>
        </w:rPr>
        <w:t xml:space="preserve">(6) A sexual harassment complaint may be an oral complaint </w:t>
      </w:r>
      <w:proofErr w:type="gramStart"/>
      <w:r w:rsidRPr="00790E1E">
        <w:rPr>
          <w:kern w:val="28"/>
        </w:rPr>
        <w:t>initially, but</w:t>
      </w:r>
      <w:proofErr w:type="gramEnd"/>
      <w:r w:rsidRPr="00790E1E">
        <w:rPr>
          <w:kern w:val="28"/>
        </w:rPr>
        <w:t xml:space="preserve"> must be followed by a written complaint. The complaint should include the date(s) the incident(s) occurred, name(s) of the individual(s) involved, name(s) of witness(es), and a detailed description of the incident(s). </w:t>
      </w:r>
    </w:p>
    <w:p w14:paraId="1666E882" w14:textId="77777777" w:rsidR="00790E1E" w:rsidRPr="00790E1E" w:rsidRDefault="00790E1E" w:rsidP="00790E1E">
      <w:pPr>
        <w:jc w:val="both"/>
        <w:rPr>
          <w:kern w:val="28"/>
        </w:rPr>
      </w:pPr>
    </w:p>
    <w:p w14:paraId="04F28C23" w14:textId="77777777" w:rsidR="00790E1E" w:rsidRPr="00790E1E" w:rsidRDefault="00790E1E" w:rsidP="00790E1E">
      <w:pPr>
        <w:jc w:val="both"/>
        <w:rPr>
          <w:kern w:val="28"/>
        </w:rPr>
      </w:pPr>
      <w:r w:rsidRPr="00790E1E">
        <w:rPr>
          <w:kern w:val="28"/>
        </w:rPr>
        <w:t xml:space="preserve">(7) Employees also have the right to file a complaint with the equal employment opportunity commission (EEOC), the human relations commission or to pursue other legal action, in addition to their rights under this policy. The EEOC provides employees three hundred (300) days to file an official complaint. </w:t>
      </w:r>
    </w:p>
    <w:p w14:paraId="67F6C413" w14:textId="77777777" w:rsidR="00790E1E" w:rsidRPr="00790E1E" w:rsidRDefault="00790E1E" w:rsidP="00790E1E">
      <w:pPr>
        <w:jc w:val="both"/>
        <w:rPr>
          <w:kern w:val="28"/>
        </w:rPr>
      </w:pPr>
    </w:p>
    <w:p w14:paraId="00CCF0F0" w14:textId="77777777" w:rsidR="00790E1E" w:rsidRPr="00790E1E" w:rsidRDefault="00790E1E" w:rsidP="00790E1E">
      <w:pPr>
        <w:jc w:val="both"/>
        <w:rPr>
          <w:kern w:val="28"/>
        </w:rPr>
      </w:pPr>
      <w:r w:rsidRPr="00790E1E">
        <w:rPr>
          <w:kern w:val="28"/>
        </w:rPr>
        <w:t>(8) A supervisor, immediate supervisor or department head who ignores a request to cease harassing behavior or who engages in perpetuating sexual harassment in the agency shall face disciplinary action.</w:t>
      </w:r>
    </w:p>
    <w:p w14:paraId="5143C71B" w14:textId="77777777" w:rsidR="00790E1E" w:rsidRPr="00790E1E" w:rsidRDefault="00790E1E" w:rsidP="00790E1E">
      <w:pPr>
        <w:jc w:val="both"/>
        <w:rPr>
          <w:kern w:val="28"/>
        </w:rPr>
      </w:pPr>
    </w:p>
    <w:p w14:paraId="303A3F30" w14:textId="77777777" w:rsidR="00790E1E" w:rsidRPr="00790E1E" w:rsidRDefault="00790E1E" w:rsidP="00790E1E">
      <w:pPr>
        <w:jc w:val="both"/>
        <w:rPr>
          <w:kern w:val="28"/>
        </w:rPr>
      </w:pPr>
      <w:r w:rsidRPr="00790E1E">
        <w:rPr>
          <w:kern w:val="28"/>
        </w:rPr>
        <w:t>(9) The supervisor, immediate supervisor or department head who is informed or otherwise becomes aware of harassment that may be occurring is obligated to immediately report the allegation or complaint to the alleged harasser’s supervisor, immediate supervisor or department head, or initiate an investigation if the alleged harasser works within the same department or agency as the complainant.</w:t>
      </w:r>
    </w:p>
    <w:p w14:paraId="4596D45A" w14:textId="77777777" w:rsidR="00790E1E" w:rsidRPr="00790E1E" w:rsidRDefault="00790E1E" w:rsidP="00790E1E">
      <w:pPr>
        <w:jc w:val="both"/>
        <w:rPr>
          <w:kern w:val="28"/>
        </w:rPr>
      </w:pPr>
    </w:p>
    <w:p w14:paraId="465D5836" w14:textId="77777777" w:rsidR="00790E1E" w:rsidRPr="00790E1E" w:rsidRDefault="00790E1E" w:rsidP="00790E1E">
      <w:pPr>
        <w:jc w:val="both"/>
        <w:rPr>
          <w:kern w:val="28"/>
        </w:rPr>
      </w:pPr>
      <w:r w:rsidRPr="00790E1E">
        <w:rPr>
          <w:kern w:val="28"/>
        </w:rPr>
        <w:t>(a) The supervisor, immediate supervisor or department head shall, as soon as practically possible, notify the alleged harasser that he or she has been named in a harassment complaint and that an investigation is being conducted.</w:t>
      </w:r>
    </w:p>
    <w:p w14:paraId="060DEF74" w14:textId="77777777" w:rsidR="00790E1E" w:rsidRPr="00790E1E" w:rsidRDefault="00790E1E" w:rsidP="00790E1E">
      <w:pPr>
        <w:jc w:val="both"/>
        <w:rPr>
          <w:kern w:val="28"/>
        </w:rPr>
      </w:pPr>
    </w:p>
    <w:p w14:paraId="5FA7F4D4" w14:textId="77777777" w:rsidR="00790E1E" w:rsidRPr="00790E1E" w:rsidRDefault="00790E1E" w:rsidP="00790E1E">
      <w:pPr>
        <w:jc w:val="both"/>
        <w:rPr>
          <w:kern w:val="28"/>
        </w:rPr>
      </w:pPr>
      <w:r w:rsidRPr="00790E1E">
        <w:rPr>
          <w:kern w:val="28"/>
        </w:rPr>
        <w:t xml:space="preserve"> </w:t>
      </w:r>
    </w:p>
    <w:p w14:paraId="496851FD" w14:textId="77777777" w:rsidR="00790E1E" w:rsidRPr="00790E1E" w:rsidRDefault="00790E1E" w:rsidP="00790E1E">
      <w:pPr>
        <w:jc w:val="both"/>
        <w:rPr>
          <w:kern w:val="28"/>
        </w:rPr>
      </w:pPr>
      <w:r w:rsidRPr="00790E1E">
        <w:rPr>
          <w:kern w:val="28"/>
        </w:rPr>
        <w:t xml:space="preserve">(b) The supervisor, immediate supervisor or department head shall, as soon as practically possible, assess the need to relocate the complainant and/or the alleged harasser to another work unit. The complainant shall not be given work or placed at a work location that is, in any way less than the classification and pay grade of his or her current position. </w:t>
      </w:r>
    </w:p>
    <w:p w14:paraId="421E431B" w14:textId="77777777" w:rsidR="00790E1E" w:rsidRPr="00790E1E" w:rsidRDefault="00790E1E" w:rsidP="00790E1E">
      <w:pPr>
        <w:jc w:val="both"/>
        <w:rPr>
          <w:kern w:val="28"/>
        </w:rPr>
      </w:pPr>
    </w:p>
    <w:p w14:paraId="1E0147BD" w14:textId="77777777" w:rsidR="00790E1E" w:rsidRPr="00790E1E" w:rsidRDefault="00790E1E" w:rsidP="00790E1E">
      <w:pPr>
        <w:jc w:val="both"/>
        <w:rPr>
          <w:kern w:val="28"/>
        </w:rPr>
      </w:pPr>
      <w:r w:rsidRPr="00790E1E">
        <w:rPr>
          <w:kern w:val="28"/>
        </w:rPr>
        <w:t xml:space="preserve">(10) The supervisor, immediate supervisor or department head shall initiate an investigation of the complaint or allegation as promptly as possible while ensuring the investigation is fair, complete and impartial. It shall be the city’s objective to complete all investigations within sixty (60) days unless compelling circumstances require additional time. An extension beyond sixty (60) days will require a written request to the Mayor or his designee prior to the expiration of the investigation. The written statement of the complainant or witness shall commence the sixty (60) day investigation period. </w:t>
      </w:r>
    </w:p>
    <w:p w14:paraId="3229EAD6" w14:textId="77777777" w:rsidR="00790E1E" w:rsidRPr="00790E1E" w:rsidRDefault="00790E1E" w:rsidP="00790E1E">
      <w:pPr>
        <w:jc w:val="both"/>
        <w:rPr>
          <w:kern w:val="28"/>
        </w:rPr>
      </w:pPr>
    </w:p>
    <w:p w14:paraId="0D22F108" w14:textId="77777777" w:rsidR="00790E1E" w:rsidRPr="00790E1E" w:rsidRDefault="00790E1E" w:rsidP="00790E1E">
      <w:pPr>
        <w:jc w:val="both"/>
        <w:rPr>
          <w:kern w:val="28"/>
        </w:rPr>
      </w:pPr>
      <w:r w:rsidRPr="00790E1E">
        <w:rPr>
          <w:kern w:val="28"/>
        </w:rPr>
        <w:t>(a) The investigation shall include interviews with the complainant and the alleged harasser and any other person(s) who is believed to have information directly related to the complaint or investigation.</w:t>
      </w:r>
    </w:p>
    <w:p w14:paraId="108578DB" w14:textId="77777777" w:rsidR="00790E1E" w:rsidRPr="00790E1E" w:rsidRDefault="00790E1E" w:rsidP="00790E1E">
      <w:pPr>
        <w:jc w:val="both"/>
        <w:rPr>
          <w:kern w:val="28"/>
        </w:rPr>
      </w:pPr>
    </w:p>
    <w:p w14:paraId="6B7A1ED5" w14:textId="77777777" w:rsidR="00790E1E" w:rsidRPr="00790E1E" w:rsidRDefault="00790E1E" w:rsidP="00790E1E">
      <w:pPr>
        <w:jc w:val="both"/>
        <w:rPr>
          <w:kern w:val="28"/>
        </w:rPr>
      </w:pPr>
      <w:r w:rsidRPr="00790E1E">
        <w:rPr>
          <w:kern w:val="28"/>
        </w:rPr>
        <w:t>(b) To the extent permitted by law, the supervisor, immediate supervisor or department head shall assure compliance with any of the complainant’s privacy rights, as well as the alleged harasser’s rights.</w:t>
      </w:r>
    </w:p>
    <w:p w14:paraId="46FDB0D6" w14:textId="77777777" w:rsidR="00790E1E" w:rsidRPr="00790E1E" w:rsidRDefault="00790E1E" w:rsidP="00790E1E">
      <w:pPr>
        <w:jc w:val="both"/>
        <w:rPr>
          <w:kern w:val="28"/>
        </w:rPr>
      </w:pPr>
    </w:p>
    <w:p w14:paraId="0D75EB78" w14:textId="77777777" w:rsidR="00790E1E" w:rsidRPr="00790E1E" w:rsidRDefault="00790E1E" w:rsidP="00790E1E">
      <w:pPr>
        <w:jc w:val="both"/>
        <w:rPr>
          <w:kern w:val="28"/>
        </w:rPr>
      </w:pPr>
      <w:r w:rsidRPr="00790E1E">
        <w:rPr>
          <w:kern w:val="28"/>
        </w:rPr>
        <w:t xml:space="preserve">(c) The supervisor, immediate supervisor or department head shall maintain records of the investigation and provide said records to other investigatory bodies and law enforcement agencies upon request. </w:t>
      </w:r>
    </w:p>
    <w:p w14:paraId="7FD71961" w14:textId="77777777" w:rsidR="00790E1E" w:rsidRPr="00790E1E" w:rsidRDefault="00790E1E" w:rsidP="00790E1E">
      <w:pPr>
        <w:jc w:val="both"/>
        <w:rPr>
          <w:kern w:val="28"/>
        </w:rPr>
      </w:pPr>
    </w:p>
    <w:p w14:paraId="79F5A6AE" w14:textId="77777777" w:rsidR="00790E1E" w:rsidRPr="00790E1E" w:rsidRDefault="00790E1E" w:rsidP="00790E1E">
      <w:pPr>
        <w:jc w:val="both"/>
        <w:rPr>
          <w:kern w:val="28"/>
        </w:rPr>
      </w:pPr>
      <w:r w:rsidRPr="00790E1E">
        <w:rPr>
          <w:kern w:val="28"/>
        </w:rPr>
        <w:t xml:space="preserve">(d) The supervisor, immediate supervisor or department head shall provide a written summary of the allegations and findings of the investigation to the city attorney for review. Said findings shall also be subsequently provided to the complainant and the alleged harasser; if the investigation substantiates the complaint of harassment, the complaint and findings may be referred to the office of the district attorney. </w:t>
      </w:r>
    </w:p>
    <w:p w14:paraId="60085892" w14:textId="77777777" w:rsidR="00790E1E" w:rsidRPr="00790E1E" w:rsidRDefault="00790E1E" w:rsidP="00790E1E">
      <w:pPr>
        <w:jc w:val="both"/>
        <w:rPr>
          <w:kern w:val="28"/>
        </w:rPr>
      </w:pPr>
    </w:p>
    <w:p w14:paraId="3B3AC084" w14:textId="77777777" w:rsidR="00790E1E" w:rsidRPr="00790E1E" w:rsidRDefault="00790E1E" w:rsidP="00790E1E">
      <w:pPr>
        <w:jc w:val="both"/>
        <w:rPr>
          <w:kern w:val="28"/>
        </w:rPr>
      </w:pPr>
      <w:r w:rsidRPr="00790E1E">
        <w:rPr>
          <w:kern w:val="28"/>
        </w:rPr>
        <w:t xml:space="preserve">(11) If the investigation substantiates the complaint of harassment, the supervisor, immediate supervisor or department head shall </w:t>
      </w:r>
      <w:proofErr w:type="gramStart"/>
      <w:r w:rsidRPr="00790E1E">
        <w:rPr>
          <w:kern w:val="28"/>
        </w:rPr>
        <w:t>make a determination</w:t>
      </w:r>
      <w:proofErr w:type="gramEnd"/>
      <w:r w:rsidRPr="00790E1E">
        <w:rPr>
          <w:kern w:val="28"/>
        </w:rPr>
        <w:t xml:space="preserve"> regarding the appropriate resolution, including disciplinary action. Before making the decision to impose disciplinary action, the supervisor, immediate supervisor or department head shall ensure that the harasser has been given the opportunity to review the results of the investigation, has received an explanation of the evidence obtained, and been given an opportunity to provide the supervisor, immediate supervisor or department head a response regarding the findings. The supervisor, immediate supervisor or department head shall take the alleged harasser’s response into account before taking final action in determining if harassment occurred and in the resolution of the complaint.</w:t>
      </w:r>
    </w:p>
    <w:p w14:paraId="57F85BDF" w14:textId="77777777" w:rsidR="00790E1E" w:rsidRPr="00790E1E" w:rsidRDefault="00790E1E" w:rsidP="00790E1E">
      <w:pPr>
        <w:jc w:val="both"/>
        <w:rPr>
          <w:kern w:val="28"/>
        </w:rPr>
      </w:pPr>
    </w:p>
    <w:p w14:paraId="6DE964A2" w14:textId="77777777" w:rsidR="00790E1E" w:rsidRPr="00790E1E" w:rsidRDefault="00790E1E" w:rsidP="00790E1E">
      <w:pPr>
        <w:jc w:val="both"/>
        <w:rPr>
          <w:kern w:val="28"/>
        </w:rPr>
      </w:pPr>
      <w:r w:rsidRPr="00790E1E">
        <w:rPr>
          <w:kern w:val="28"/>
        </w:rPr>
        <w:lastRenderedPageBreak/>
        <w:t xml:space="preserve">(12) Substantiated complaints of sexual harassment may be subject to appropriate disciplinary action, which may include verbal or written reprimand, suspension or termination. Any discipline imposed by the city shall be separate and apart from any penalties imposed by a court of law or a state or federal agency. </w:t>
      </w:r>
    </w:p>
    <w:p w14:paraId="2DC686E6" w14:textId="77777777" w:rsidR="00790E1E" w:rsidRPr="00790E1E" w:rsidRDefault="00790E1E" w:rsidP="00790E1E">
      <w:pPr>
        <w:jc w:val="both"/>
        <w:rPr>
          <w:kern w:val="28"/>
        </w:rPr>
      </w:pPr>
    </w:p>
    <w:p w14:paraId="3431FCB3" w14:textId="77777777" w:rsidR="00790E1E" w:rsidRPr="00790E1E" w:rsidRDefault="00790E1E" w:rsidP="00790E1E">
      <w:pPr>
        <w:jc w:val="both"/>
        <w:rPr>
          <w:kern w:val="28"/>
        </w:rPr>
      </w:pPr>
      <w:r w:rsidRPr="00790E1E">
        <w:rPr>
          <w:kern w:val="28"/>
        </w:rPr>
        <w:t xml:space="preserve"> </w:t>
      </w:r>
    </w:p>
    <w:p w14:paraId="7CB81C04" w14:textId="77777777" w:rsidR="00790E1E" w:rsidRPr="00790E1E" w:rsidRDefault="00790E1E" w:rsidP="00790E1E">
      <w:pPr>
        <w:jc w:val="both"/>
        <w:rPr>
          <w:kern w:val="28"/>
        </w:rPr>
      </w:pPr>
      <w:r w:rsidRPr="00790E1E">
        <w:rPr>
          <w:kern w:val="28"/>
        </w:rPr>
        <w:t xml:space="preserve">(13) In addition to any disciplinary action taken, substantiated complaints shall be noted in the harasser’s official personnel file. If the harasser </w:t>
      </w:r>
      <w:proofErr w:type="gramStart"/>
      <w:r w:rsidRPr="00790E1E">
        <w:rPr>
          <w:kern w:val="28"/>
        </w:rPr>
        <w:t>continues on</w:t>
      </w:r>
      <w:proofErr w:type="gramEnd"/>
      <w:r w:rsidRPr="00790E1E">
        <w:rPr>
          <w:kern w:val="28"/>
        </w:rPr>
        <w:t xml:space="preserve"> as an employee, the disciplinary action shall be taken into consideration during the harasser’s performance evaluation. </w:t>
      </w:r>
    </w:p>
    <w:p w14:paraId="3E17C01C" w14:textId="77777777" w:rsidR="00790E1E" w:rsidRPr="00790E1E" w:rsidRDefault="00790E1E" w:rsidP="00790E1E">
      <w:pPr>
        <w:jc w:val="both"/>
        <w:rPr>
          <w:kern w:val="28"/>
        </w:rPr>
      </w:pPr>
    </w:p>
    <w:p w14:paraId="3031D959" w14:textId="77777777" w:rsidR="00790E1E" w:rsidRPr="00790E1E" w:rsidRDefault="00790E1E" w:rsidP="00790E1E">
      <w:pPr>
        <w:jc w:val="both"/>
        <w:rPr>
          <w:kern w:val="28"/>
        </w:rPr>
      </w:pPr>
      <w:r w:rsidRPr="00790E1E">
        <w:rPr>
          <w:kern w:val="28"/>
        </w:rPr>
        <w:t xml:space="preserve">(14) Retaliation against an employee who brings a complaint of harassment, reports an allegation of sexual harassment on behalf of another, or participates in an investigation of a harassment complaint is prohibited and may result in disciplinary action. </w:t>
      </w:r>
    </w:p>
    <w:p w14:paraId="036C09BF" w14:textId="77777777" w:rsidR="00790E1E" w:rsidRPr="00790E1E" w:rsidRDefault="00790E1E" w:rsidP="00790E1E">
      <w:pPr>
        <w:jc w:val="both"/>
        <w:rPr>
          <w:kern w:val="28"/>
        </w:rPr>
      </w:pPr>
    </w:p>
    <w:p w14:paraId="62BE92C4" w14:textId="77777777" w:rsidR="00790E1E" w:rsidRPr="00790E1E" w:rsidRDefault="00790E1E" w:rsidP="00790E1E">
      <w:pPr>
        <w:jc w:val="both"/>
        <w:rPr>
          <w:kern w:val="28"/>
        </w:rPr>
      </w:pPr>
      <w:r w:rsidRPr="00790E1E">
        <w:rPr>
          <w:kern w:val="28"/>
        </w:rPr>
        <w:t xml:space="preserve">(a) The City may make subsequent inquiries from time to time to ensure offensive </w:t>
      </w:r>
      <w:r w:rsidRPr="00790E1E">
        <w:rPr>
          <w:kern w:val="28"/>
        </w:rPr>
        <w:tab/>
      </w:r>
      <w:r w:rsidRPr="00790E1E">
        <w:rPr>
          <w:kern w:val="28"/>
        </w:rPr>
        <w:tab/>
        <w:t>conduct does not resume and/or that the subject of such harassment has not suffered any retaliation.</w:t>
      </w:r>
    </w:p>
    <w:p w14:paraId="441153C0" w14:textId="77777777" w:rsidR="00790E1E" w:rsidRPr="00790E1E" w:rsidRDefault="00790E1E" w:rsidP="00790E1E">
      <w:pPr>
        <w:jc w:val="both"/>
        <w:rPr>
          <w:kern w:val="28"/>
        </w:rPr>
      </w:pPr>
    </w:p>
    <w:p w14:paraId="67C6D1D3" w14:textId="77777777" w:rsidR="00790E1E" w:rsidRPr="00790E1E" w:rsidRDefault="00790E1E" w:rsidP="00790E1E">
      <w:pPr>
        <w:jc w:val="both"/>
        <w:rPr>
          <w:kern w:val="28"/>
        </w:rPr>
      </w:pPr>
      <w:r w:rsidRPr="00790E1E">
        <w:rPr>
          <w:kern w:val="28"/>
        </w:rPr>
        <w:t>(b) No retaliation of any kind will be tolerated because an employee, in good faith, reports an incident of suspected harassment.</w:t>
      </w:r>
    </w:p>
    <w:p w14:paraId="516C8D21" w14:textId="77777777" w:rsidR="00790E1E" w:rsidRPr="00790E1E" w:rsidRDefault="00790E1E" w:rsidP="00790E1E">
      <w:pPr>
        <w:jc w:val="both"/>
        <w:rPr>
          <w:kern w:val="28"/>
        </w:rPr>
      </w:pPr>
    </w:p>
    <w:p w14:paraId="4C6F0008" w14:textId="77777777" w:rsidR="00790E1E" w:rsidRPr="00790E1E" w:rsidRDefault="00790E1E" w:rsidP="00790E1E">
      <w:pPr>
        <w:jc w:val="both"/>
        <w:rPr>
          <w:kern w:val="28"/>
        </w:rPr>
      </w:pPr>
      <w:r w:rsidRPr="00790E1E">
        <w:rPr>
          <w:kern w:val="28"/>
        </w:rPr>
        <w:t>(c) The supervisor, immediate supervisor or department head to whom the complaint was made will work to establish mutually agreed upon safeguards against retaliation while attempting to mediate any sexual harassment complaint.</w:t>
      </w:r>
    </w:p>
    <w:p w14:paraId="596112F7" w14:textId="77777777" w:rsidR="00790E1E" w:rsidRPr="00790E1E" w:rsidRDefault="00790E1E" w:rsidP="00790E1E">
      <w:pPr>
        <w:jc w:val="both"/>
        <w:rPr>
          <w:kern w:val="28"/>
        </w:rPr>
      </w:pPr>
    </w:p>
    <w:p w14:paraId="7C216252" w14:textId="77777777" w:rsidR="00790E1E" w:rsidRPr="00790E1E" w:rsidRDefault="00790E1E" w:rsidP="00790E1E">
      <w:pPr>
        <w:jc w:val="both"/>
        <w:rPr>
          <w:kern w:val="28"/>
        </w:rPr>
      </w:pPr>
      <w:r w:rsidRPr="00790E1E">
        <w:rPr>
          <w:kern w:val="28"/>
        </w:rPr>
        <w:t>(d) Any employee who believes the or she has been subjected to unlawful harassment, sexual harassment, or retaliated against for reporting such activities or assisting in a related investigation of such activities must report the alleged act immediately or as soon as practically possible to the employee’s supervisor, immediate supervisor or department head or to the Mayor or his designee.</w:t>
      </w:r>
    </w:p>
    <w:p w14:paraId="27C5E6C4" w14:textId="77777777" w:rsidR="00790E1E" w:rsidRPr="00790E1E" w:rsidRDefault="00790E1E" w:rsidP="00790E1E">
      <w:pPr>
        <w:jc w:val="both"/>
        <w:rPr>
          <w:kern w:val="28"/>
        </w:rPr>
      </w:pPr>
    </w:p>
    <w:p w14:paraId="6E32B428" w14:textId="77777777" w:rsidR="00790E1E" w:rsidRPr="00790E1E" w:rsidRDefault="00790E1E" w:rsidP="00790E1E">
      <w:pPr>
        <w:jc w:val="both"/>
        <w:rPr>
          <w:kern w:val="28"/>
        </w:rPr>
      </w:pPr>
      <w:r w:rsidRPr="00790E1E">
        <w:rPr>
          <w:kern w:val="28"/>
        </w:rPr>
        <w:t xml:space="preserve">(15) Allegations or complaints of sexual harassment that have been determined to be fabricated, knowingly false, or otherwise baseless shall require the supervisor, immediate supervisor or department head to impose disciplinary action against the complainant found to have filed the improper complaint, as well as any other employees that participated in the false allegation or complaint. Said disciplinary action may include verbal or written reprimand, suspension, or termination. </w:t>
      </w:r>
    </w:p>
    <w:p w14:paraId="2A366342" w14:textId="77777777" w:rsidR="00790E1E" w:rsidRPr="00790E1E" w:rsidRDefault="00790E1E" w:rsidP="00790E1E">
      <w:pPr>
        <w:jc w:val="both"/>
        <w:rPr>
          <w:kern w:val="28"/>
        </w:rPr>
      </w:pPr>
    </w:p>
    <w:p w14:paraId="038AB738" w14:textId="77777777" w:rsidR="00790E1E" w:rsidRPr="00790E1E" w:rsidRDefault="00790E1E" w:rsidP="00790E1E">
      <w:pPr>
        <w:jc w:val="both"/>
        <w:rPr>
          <w:kern w:val="28"/>
        </w:rPr>
      </w:pPr>
      <w:r w:rsidRPr="00790E1E">
        <w:rPr>
          <w:kern w:val="28"/>
        </w:rPr>
        <w:t xml:space="preserve">(16) Each City employee, on an annual basis, shall receive a minimum of </w:t>
      </w:r>
      <w:proofErr w:type="gramStart"/>
      <w:r w:rsidRPr="00790E1E">
        <w:rPr>
          <w:kern w:val="28"/>
        </w:rPr>
        <w:t>one hour</w:t>
      </w:r>
      <w:proofErr w:type="gramEnd"/>
      <w:r w:rsidRPr="00790E1E">
        <w:rPr>
          <w:kern w:val="28"/>
        </w:rPr>
        <w:t xml:space="preserve"> education and training on preventing sexual harassment during each full calendar year of his or her City employment or term of office, as the case may be.</w:t>
      </w:r>
    </w:p>
    <w:p w14:paraId="7BA38375" w14:textId="77777777" w:rsidR="00790E1E" w:rsidRPr="00790E1E" w:rsidRDefault="00790E1E" w:rsidP="00790E1E">
      <w:pPr>
        <w:jc w:val="both"/>
        <w:rPr>
          <w:kern w:val="28"/>
        </w:rPr>
      </w:pPr>
    </w:p>
    <w:p w14:paraId="4AF70E79" w14:textId="77777777" w:rsidR="00790E1E" w:rsidRPr="00790E1E" w:rsidRDefault="00790E1E" w:rsidP="00790E1E">
      <w:pPr>
        <w:jc w:val="both"/>
        <w:rPr>
          <w:kern w:val="28"/>
        </w:rPr>
      </w:pPr>
      <w:r w:rsidRPr="00790E1E">
        <w:rPr>
          <w:kern w:val="28"/>
        </w:rPr>
        <w:t>(17) Upon hiring, all new employees will be provided a copy and instructed to carefully review the City’s policy on sexual harassment. Within thirty (30) days of the hiring date, all new employees are required to meet with their supervisor, immediate supervisor or department head to discuss any concerns or uncertainties regarding their responsibilities under the City’s policy. The employee and supervisor or other individual so designated are required to sign an Acknowledgment and Certification to verify that this process has been completed.</w:t>
      </w:r>
    </w:p>
    <w:p w14:paraId="02F31240" w14:textId="77777777" w:rsidR="00790E1E" w:rsidRPr="00790E1E" w:rsidRDefault="00790E1E" w:rsidP="00790E1E">
      <w:pPr>
        <w:jc w:val="both"/>
        <w:rPr>
          <w:kern w:val="28"/>
        </w:rPr>
      </w:pPr>
    </w:p>
    <w:p w14:paraId="420FD001" w14:textId="77777777" w:rsidR="00790E1E" w:rsidRPr="00790E1E" w:rsidRDefault="00790E1E" w:rsidP="00790E1E">
      <w:pPr>
        <w:jc w:val="both"/>
        <w:rPr>
          <w:kern w:val="28"/>
        </w:rPr>
      </w:pPr>
      <w:r w:rsidRPr="00790E1E">
        <w:rPr>
          <w:kern w:val="28"/>
        </w:rPr>
        <w:lastRenderedPageBreak/>
        <w:t xml:space="preserve"> </w:t>
      </w:r>
    </w:p>
    <w:p w14:paraId="73AB9D64" w14:textId="77777777" w:rsidR="00790E1E" w:rsidRPr="00790E1E" w:rsidRDefault="00790E1E" w:rsidP="00790E1E">
      <w:pPr>
        <w:jc w:val="both"/>
        <w:rPr>
          <w:kern w:val="28"/>
        </w:rPr>
      </w:pPr>
      <w:r w:rsidRPr="00790E1E">
        <w:rPr>
          <w:kern w:val="28"/>
        </w:rPr>
        <w:t xml:space="preserve">(18) Within thirty (30) days of attaining a supervisory position, all new supervisors are required to complete the City’s most recent training on sexual harassment designated for management personnel. This training, which emphasizes identifying, preventing and responding to harassing behavior is thereafter to be completed every two (2) years. </w:t>
      </w:r>
    </w:p>
    <w:p w14:paraId="19C1ECCF" w14:textId="77777777" w:rsidR="00790E1E" w:rsidRPr="00790E1E" w:rsidRDefault="00790E1E" w:rsidP="00790E1E">
      <w:pPr>
        <w:jc w:val="both"/>
        <w:rPr>
          <w:kern w:val="28"/>
        </w:rPr>
      </w:pPr>
    </w:p>
    <w:p w14:paraId="3FA66ED5" w14:textId="77777777" w:rsidR="00790E1E" w:rsidRPr="00790E1E" w:rsidRDefault="00790E1E" w:rsidP="00790E1E">
      <w:pPr>
        <w:jc w:val="both"/>
        <w:rPr>
          <w:kern w:val="28"/>
        </w:rPr>
      </w:pPr>
      <w:r w:rsidRPr="00790E1E">
        <w:rPr>
          <w:kern w:val="28"/>
        </w:rPr>
        <w:t xml:space="preserve">(19) The City shall be responsible for maintaining records of the compliance of each public servant in the agency with the mandatory training requirement. Each public servant’s record of compliance shall be a public record and available to the public in accordance with the Public Records Law. </w:t>
      </w:r>
    </w:p>
    <w:p w14:paraId="6EF6AC9B" w14:textId="77777777" w:rsidR="00790E1E" w:rsidRPr="00790E1E" w:rsidRDefault="00790E1E" w:rsidP="00790E1E">
      <w:pPr>
        <w:jc w:val="both"/>
        <w:rPr>
          <w:kern w:val="28"/>
        </w:rPr>
      </w:pPr>
    </w:p>
    <w:p w14:paraId="6985517A" w14:textId="1D662CAB" w:rsidR="002D676F" w:rsidRDefault="00790E1E" w:rsidP="00790E1E">
      <w:pPr>
        <w:jc w:val="both"/>
        <w:rPr>
          <w:kern w:val="28"/>
        </w:rPr>
      </w:pPr>
      <w:r w:rsidRPr="00790E1E">
        <w:rPr>
          <w:kern w:val="28"/>
        </w:rPr>
        <w:t>* * * * *</w:t>
      </w:r>
    </w:p>
    <w:p w14:paraId="565B08FC" w14:textId="04B2E8D6" w:rsidR="002D676F" w:rsidRDefault="002D676F" w:rsidP="008E0C43">
      <w:pPr>
        <w:jc w:val="both"/>
        <w:rPr>
          <w:kern w:val="28"/>
        </w:rPr>
      </w:pPr>
    </w:p>
    <w:p w14:paraId="158B023A" w14:textId="77777777" w:rsidR="00884FBB" w:rsidRPr="00884FBB" w:rsidRDefault="00884FBB" w:rsidP="00884FBB">
      <w:pPr>
        <w:jc w:val="both"/>
        <w:rPr>
          <w:kern w:val="28"/>
        </w:rPr>
      </w:pPr>
      <w:r w:rsidRPr="00884FBB">
        <w:rPr>
          <w:kern w:val="28"/>
        </w:rPr>
        <w:t xml:space="preserve">After being considered section by section and being put to a vote </w:t>
      </w:r>
      <w:proofErr w:type="gramStart"/>
      <w:r w:rsidRPr="00884FBB">
        <w:rPr>
          <w:kern w:val="28"/>
        </w:rPr>
        <w:t>on the whole</w:t>
      </w:r>
      <w:proofErr w:type="gramEnd"/>
      <w:r w:rsidRPr="00884FBB">
        <w:rPr>
          <w:kern w:val="28"/>
        </w:rPr>
        <w:t>, the vote thereon was as follows:</w:t>
      </w:r>
    </w:p>
    <w:p w14:paraId="10E139F9" w14:textId="77777777" w:rsidR="00884FBB" w:rsidRPr="00884FBB" w:rsidRDefault="00884FBB" w:rsidP="00884FBB">
      <w:pPr>
        <w:jc w:val="both"/>
        <w:rPr>
          <w:kern w:val="28"/>
        </w:rPr>
      </w:pPr>
    </w:p>
    <w:p w14:paraId="2B79C333" w14:textId="77777777" w:rsidR="00884FBB" w:rsidRPr="00884FBB" w:rsidRDefault="00884FBB" w:rsidP="00884FBB">
      <w:pPr>
        <w:jc w:val="both"/>
        <w:rPr>
          <w:kern w:val="28"/>
        </w:rPr>
      </w:pPr>
    </w:p>
    <w:p w14:paraId="4A2E43A1" w14:textId="77777777" w:rsidR="00884FBB" w:rsidRPr="00447DF9" w:rsidRDefault="00884FBB" w:rsidP="00884FBB">
      <w:pPr>
        <w:ind w:left="2160" w:hanging="1440"/>
        <w:jc w:val="both"/>
        <w:rPr>
          <w:kern w:val="28"/>
        </w:rPr>
      </w:pPr>
      <w:r w:rsidRPr="00447DF9">
        <w:rPr>
          <w:kern w:val="28"/>
        </w:rPr>
        <w:t>YEAS:  5 –</w:t>
      </w:r>
      <w:r w:rsidRPr="00447DF9">
        <w:rPr>
          <w:kern w:val="28"/>
        </w:rPr>
        <w:tab/>
      </w:r>
      <w:bookmarkStart w:id="2" w:name="_Hlk22290418"/>
      <w:r w:rsidRPr="00447DF9">
        <w:rPr>
          <w:kern w:val="28"/>
        </w:rPr>
        <w:t xml:space="preserve">Curtrese L. Minix, </w:t>
      </w:r>
      <w:bookmarkStart w:id="3" w:name="_Hlk22290296"/>
      <w:bookmarkEnd w:id="2"/>
      <w:r w:rsidRPr="00447DF9">
        <w:rPr>
          <w:kern w:val="28"/>
        </w:rPr>
        <w:t>Kenneth J. Guidry</w:t>
      </w:r>
      <w:bookmarkEnd w:id="3"/>
      <w:r w:rsidRPr="00447DF9">
        <w:rPr>
          <w:kern w:val="28"/>
        </w:rPr>
        <w:t xml:space="preserve">, </w:t>
      </w:r>
      <w:bookmarkStart w:id="4" w:name="_Hlk22290105"/>
      <w:r w:rsidRPr="00447DF9">
        <w:rPr>
          <w:kern w:val="28"/>
        </w:rPr>
        <w:t xml:space="preserve">Lendell J. “Pete” </w:t>
      </w:r>
      <w:proofErr w:type="gramStart"/>
      <w:r w:rsidRPr="00447DF9">
        <w:rPr>
          <w:kern w:val="28"/>
        </w:rPr>
        <w:t>Babineaux</w:t>
      </w:r>
      <w:bookmarkEnd w:id="4"/>
      <w:r w:rsidRPr="00447DF9">
        <w:rPr>
          <w:kern w:val="28"/>
        </w:rPr>
        <w:t>,  Calise</w:t>
      </w:r>
      <w:proofErr w:type="gramEnd"/>
      <w:r w:rsidRPr="00447DF9">
        <w:rPr>
          <w:kern w:val="28"/>
        </w:rPr>
        <w:t xml:space="preserve"> Michael Doucet and James A. “Jimmy” Fontenot.</w:t>
      </w:r>
    </w:p>
    <w:p w14:paraId="4ADC9CB8" w14:textId="77777777" w:rsidR="00884FBB" w:rsidRDefault="00884FBB" w:rsidP="00884FBB">
      <w:pPr>
        <w:jc w:val="both"/>
        <w:rPr>
          <w:kern w:val="28"/>
        </w:rPr>
      </w:pPr>
      <w:r w:rsidRPr="00447DF9">
        <w:rPr>
          <w:kern w:val="28"/>
        </w:rPr>
        <w:t xml:space="preserve">  </w:t>
      </w:r>
      <w:r w:rsidRPr="00447DF9">
        <w:rPr>
          <w:kern w:val="28"/>
        </w:rPr>
        <w:tab/>
        <w:t>NAYS:  0</w:t>
      </w:r>
    </w:p>
    <w:p w14:paraId="0C6F7C2B" w14:textId="292D532D" w:rsidR="00884FBB" w:rsidRDefault="00884FBB" w:rsidP="00884FBB">
      <w:pPr>
        <w:jc w:val="both"/>
        <w:rPr>
          <w:kern w:val="28"/>
        </w:rPr>
      </w:pPr>
      <w:r w:rsidRPr="00447DF9">
        <w:rPr>
          <w:kern w:val="28"/>
        </w:rPr>
        <w:tab/>
        <w:t xml:space="preserve">    </w:t>
      </w:r>
      <w:bookmarkStart w:id="5" w:name="_GoBack"/>
      <w:bookmarkEnd w:id="5"/>
    </w:p>
    <w:p w14:paraId="0496D3DC" w14:textId="77777777" w:rsidR="00884FBB" w:rsidRDefault="00884FBB" w:rsidP="00884FBB">
      <w:pPr>
        <w:ind w:firstLine="720"/>
        <w:jc w:val="both"/>
        <w:rPr>
          <w:kern w:val="28"/>
        </w:rPr>
      </w:pPr>
      <w:bookmarkStart w:id="6" w:name="_Hlk22819511"/>
      <w:r w:rsidRPr="00447DF9">
        <w:rPr>
          <w:kern w:val="28"/>
        </w:rPr>
        <w:t>ABSTAIN:  0</w:t>
      </w:r>
    </w:p>
    <w:bookmarkEnd w:id="6"/>
    <w:p w14:paraId="5DE805A4" w14:textId="0C75219A" w:rsidR="00884FBB" w:rsidRDefault="00884FBB" w:rsidP="00884FBB">
      <w:pPr>
        <w:ind w:firstLine="720"/>
        <w:jc w:val="both"/>
        <w:rPr>
          <w:kern w:val="28"/>
        </w:rPr>
      </w:pPr>
      <w:r w:rsidRPr="00447DF9">
        <w:rPr>
          <w:kern w:val="28"/>
        </w:rPr>
        <w:t xml:space="preserve">          </w:t>
      </w:r>
    </w:p>
    <w:p w14:paraId="6BE54363" w14:textId="2BFB2C87" w:rsidR="00884FBB" w:rsidRDefault="00884FBB" w:rsidP="00884FBB">
      <w:pPr>
        <w:ind w:firstLine="720"/>
        <w:jc w:val="both"/>
        <w:rPr>
          <w:kern w:val="28"/>
        </w:rPr>
      </w:pPr>
      <w:r w:rsidRPr="00447DF9">
        <w:rPr>
          <w:kern w:val="28"/>
        </w:rPr>
        <w:t>ABSENT:  0</w:t>
      </w:r>
    </w:p>
    <w:p w14:paraId="2C1D270B" w14:textId="77777777" w:rsidR="00884FBB" w:rsidRPr="00884FBB" w:rsidRDefault="00884FBB" w:rsidP="00884FBB">
      <w:pPr>
        <w:jc w:val="both"/>
        <w:rPr>
          <w:kern w:val="28"/>
        </w:rPr>
      </w:pPr>
    </w:p>
    <w:p w14:paraId="756FA37D" w14:textId="77777777" w:rsidR="00884FBB" w:rsidRPr="00884FBB" w:rsidRDefault="00884FBB" w:rsidP="00884FBB">
      <w:pPr>
        <w:jc w:val="both"/>
        <w:rPr>
          <w:kern w:val="28"/>
        </w:rPr>
      </w:pPr>
    </w:p>
    <w:p w14:paraId="56DFF216" w14:textId="155A5C73" w:rsidR="00884FBB" w:rsidRPr="00884FBB" w:rsidRDefault="00884FBB" w:rsidP="00884FBB">
      <w:pPr>
        <w:jc w:val="both"/>
        <w:rPr>
          <w:kern w:val="28"/>
        </w:rPr>
      </w:pPr>
      <w:r w:rsidRPr="00884FBB">
        <w:rPr>
          <w:kern w:val="28"/>
        </w:rPr>
        <w:t>And the said ordinance was therefore declared adopted on this 1</w:t>
      </w:r>
      <w:r>
        <w:rPr>
          <w:kern w:val="28"/>
        </w:rPr>
        <w:t>4</w:t>
      </w:r>
      <w:r w:rsidR="00C76EA7">
        <w:rPr>
          <w:kern w:val="28"/>
        </w:rPr>
        <w:t>th</w:t>
      </w:r>
      <w:r w:rsidRPr="00884FBB">
        <w:rPr>
          <w:kern w:val="28"/>
        </w:rPr>
        <w:t xml:space="preserve"> day of </w:t>
      </w:r>
      <w:r>
        <w:rPr>
          <w:kern w:val="28"/>
        </w:rPr>
        <w:t>October</w:t>
      </w:r>
      <w:r w:rsidRPr="00884FBB">
        <w:rPr>
          <w:kern w:val="28"/>
        </w:rPr>
        <w:t xml:space="preserve"> 2019.</w:t>
      </w:r>
    </w:p>
    <w:p w14:paraId="6857239C" w14:textId="77777777" w:rsidR="00884FBB" w:rsidRPr="00884FBB" w:rsidRDefault="00884FBB" w:rsidP="00884FBB">
      <w:pPr>
        <w:jc w:val="both"/>
        <w:rPr>
          <w:kern w:val="28"/>
        </w:rPr>
      </w:pPr>
    </w:p>
    <w:p w14:paraId="71FE0DE8" w14:textId="77777777" w:rsidR="00884FBB" w:rsidRPr="00884FBB" w:rsidRDefault="00884FBB" w:rsidP="00884FBB">
      <w:pPr>
        <w:jc w:val="both"/>
        <w:rPr>
          <w:kern w:val="28"/>
        </w:rPr>
      </w:pPr>
    </w:p>
    <w:p w14:paraId="3A686F3F" w14:textId="77777777" w:rsidR="00884FBB" w:rsidRPr="00884FBB" w:rsidRDefault="00884FBB" w:rsidP="00884FBB">
      <w:pPr>
        <w:jc w:val="both"/>
        <w:rPr>
          <w:kern w:val="28"/>
        </w:rPr>
      </w:pPr>
      <w:r w:rsidRPr="00884FBB">
        <w:rPr>
          <w:kern w:val="28"/>
        </w:rPr>
        <w:t xml:space="preserve"> ________________________________                       ________________________________</w:t>
      </w:r>
    </w:p>
    <w:p w14:paraId="5380A85D" w14:textId="77777777" w:rsidR="00884FBB" w:rsidRPr="00884FBB" w:rsidRDefault="00884FBB" w:rsidP="00884FBB">
      <w:pPr>
        <w:jc w:val="both"/>
        <w:rPr>
          <w:kern w:val="28"/>
        </w:rPr>
      </w:pPr>
    </w:p>
    <w:p w14:paraId="09C7E7E2" w14:textId="77777777" w:rsidR="00884FBB" w:rsidRPr="00884FBB" w:rsidRDefault="00884FBB" w:rsidP="00884FBB">
      <w:pPr>
        <w:jc w:val="both"/>
        <w:rPr>
          <w:kern w:val="28"/>
        </w:rPr>
      </w:pPr>
      <w:r w:rsidRPr="00884FBB">
        <w:rPr>
          <w:kern w:val="28"/>
        </w:rPr>
        <w:t xml:space="preserve">CHARLES E. ROBICHAUX, MAYOR </w:t>
      </w:r>
      <w:r w:rsidRPr="00884FBB">
        <w:rPr>
          <w:kern w:val="28"/>
        </w:rPr>
        <w:tab/>
      </w:r>
      <w:r w:rsidRPr="00884FBB">
        <w:rPr>
          <w:kern w:val="28"/>
        </w:rPr>
        <w:tab/>
        <w:t xml:space="preserve">   ANNETTE R. CUTRERA, CITY CLERK</w:t>
      </w:r>
    </w:p>
    <w:p w14:paraId="55177263" w14:textId="77777777" w:rsidR="00884FBB" w:rsidRPr="00884FBB" w:rsidRDefault="00884FBB" w:rsidP="00884FBB">
      <w:pPr>
        <w:jc w:val="both"/>
        <w:rPr>
          <w:kern w:val="28"/>
        </w:rPr>
      </w:pPr>
    </w:p>
    <w:p w14:paraId="7F8C1D06" w14:textId="77777777" w:rsidR="00884FBB" w:rsidRPr="00884FBB" w:rsidRDefault="00884FBB" w:rsidP="00884FBB">
      <w:pPr>
        <w:jc w:val="both"/>
        <w:rPr>
          <w:kern w:val="28"/>
        </w:rPr>
      </w:pPr>
    </w:p>
    <w:p w14:paraId="3D425FF2" w14:textId="0FE6BB0A" w:rsidR="00884FBB" w:rsidRPr="00884FBB" w:rsidRDefault="00884FBB" w:rsidP="00884FBB">
      <w:pPr>
        <w:jc w:val="both"/>
        <w:rPr>
          <w:kern w:val="28"/>
        </w:rPr>
      </w:pPr>
      <w:r w:rsidRPr="00884FBB">
        <w:rPr>
          <w:kern w:val="28"/>
        </w:rPr>
        <w:t>The above ordinance was presented to the Mayor by the Clerk, approved by the Mayor and returned to the Clerk on this 1</w:t>
      </w:r>
      <w:r>
        <w:rPr>
          <w:kern w:val="28"/>
        </w:rPr>
        <w:t>4</w:t>
      </w:r>
      <w:r w:rsidRPr="00884FBB">
        <w:rPr>
          <w:kern w:val="28"/>
        </w:rPr>
        <w:t xml:space="preserve">th day of </w:t>
      </w:r>
      <w:proofErr w:type="gramStart"/>
      <w:r>
        <w:rPr>
          <w:kern w:val="28"/>
        </w:rPr>
        <w:t>October</w:t>
      </w:r>
      <w:r w:rsidRPr="00884FBB">
        <w:rPr>
          <w:kern w:val="28"/>
        </w:rPr>
        <w:t>,</w:t>
      </w:r>
      <w:proofErr w:type="gramEnd"/>
      <w:r w:rsidRPr="00884FBB">
        <w:rPr>
          <w:kern w:val="28"/>
        </w:rPr>
        <w:t xml:space="preserve"> 2019.</w:t>
      </w:r>
    </w:p>
    <w:p w14:paraId="3667AEFE" w14:textId="77777777" w:rsidR="00884FBB" w:rsidRPr="00884FBB" w:rsidRDefault="00884FBB" w:rsidP="00884FBB">
      <w:pPr>
        <w:jc w:val="both"/>
        <w:rPr>
          <w:kern w:val="28"/>
        </w:rPr>
      </w:pPr>
    </w:p>
    <w:p w14:paraId="4D0B74E8" w14:textId="77777777" w:rsidR="00BC0FEE" w:rsidRDefault="00884FBB" w:rsidP="00884FBB">
      <w:pPr>
        <w:jc w:val="both"/>
        <w:rPr>
          <w:kern w:val="28"/>
        </w:rPr>
      </w:pPr>
      <w:r w:rsidRPr="00884FBB">
        <w:rPr>
          <w:kern w:val="28"/>
        </w:rPr>
        <w:t xml:space="preserve">                                                                    </w:t>
      </w:r>
    </w:p>
    <w:p w14:paraId="42B10537" w14:textId="5397279F" w:rsidR="00884FBB" w:rsidRPr="00884FBB" w:rsidRDefault="00BC0FEE" w:rsidP="00884FBB">
      <w:pPr>
        <w:jc w:val="both"/>
        <w:rPr>
          <w:kern w:val="28"/>
        </w:rPr>
      </w:pPr>
      <w:r>
        <w:rPr>
          <w:kern w:val="28"/>
        </w:rPr>
        <w:t>_______________________________                          _________________________________</w:t>
      </w:r>
      <w:r w:rsidR="00884FBB" w:rsidRPr="00884FBB">
        <w:rPr>
          <w:kern w:val="28"/>
        </w:rPr>
        <w:t xml:space="preserve">                </w:t>
      </w:r>
    </w:p>
    <w:p w14:paraId="1C21D8A3" w14:textId="77777777" w:rsidR="00884FBB" w:rsidRPr="00884FBB" w:rsidRDefault="00884FBB" w:rsidP="00884FBB">
      <w:pPr>
        <w:jc w:val="both"/>
        <w:rPr>
          <w:kern w:val="28"/>
        </w:rPr>
      </w:pPr>
      <w:r w:rsidRPr="00884FBB">
        <w:rPr>
          <w:kern w:val="28"/>
        </w:rPr>
        <w:t xml:space="preserve">CHARLES E. ROBICHAUX, MAYOR </w:t>
      </w:r>
      <w:r w:rsidRPr="00884FBB">
        <w:rPr>
          <w:kern w:val="28"/>
        </w:rPr>
        <w:tab/>
      </w:r>
      <w:r w:rsidRPr="00884FBB">
        <w:rPr>
          <w:kern w:val="28"/>
        </w:rPr>
        <w:tab/>
        <w:t xml:space="preserve">   ANNETTE R. CUTRERA, CITY CLERK</w:t>
      </w:r>
    </w:p>
    <w:p w14:paraId="5E9B07D2" w14:textId="5250BB7E" w:rsidR="002301A1" w:rsidRDefault="002301A1" w:rsidP="008E0C43">
      <w:pPr>
        <w:jc w:val="both"/>
        <w:rPr>
          <w:kern w:val="28"/>
        </w:rPr>
      </w:pPr>
    </w:p>
    <w:p w14:paraId="5D95D112" w14:textId="77777777" w:rsidR="00F70687" w:rsidRDefault="00F70687" w:rsidP="00F70687">
      <w:pPr>
        <w:widowControl w:val="0"/>
        <w:snapToGrid w:val="0"/>
        <w:jc w:val="both"/>
      </w:pPr>
    </w:p>
    <w:p w14:paraId="05E1608B" w14:textId="39FA9794" w:rsidR="00F70687" w:rsidRPr="00E93241" w:rsidRDefault="00F70687" w:rsidP="00F70687">
      <w:pPr>
        <w:widowControl w:val="0"/>
        <w:snapToGrid w:val="0"/>
        <w:jc w:val="both"/>
      </w:pPr>
      <w:r w:rsidRPr="00E93241">
        <w:t xml:space="preserve">The following resolution was offered by </w:t>
      </w:r>
      <w:r w:rsidRPr="00447DF9">
        <w:rPr>
          <w:kern w:val="28"/>
        </w:rPr>
        <w:t>James A. “Jimmy” Fontenot</w:t>
      </w:r>
      <w:r w:rsidRPr="00E93241">
        <w:t xml:space="preserve"> seconded by </w:t>
      </w:r>
      <w:bookmarkStart w:id="7" w:name="_Hlk22290434"/>
      <w:r w:rsidRPr="00447DF9">
        <w:rPr>
          <w:kern w:val="28"/>
        </w:rPr>
        <w:t>Kenneth J. Guidry</w:t>
      </w:r>
      <w:r w:rsidRPr="00E93241">
        <w:t xml:space="preserve"> </w:t>
      </w:r>
      <w:bookmarkEnd w:id="7"/>
      <w:r w:rsidRPr="00E93241">
        <w:t xml:space="preserve">and duly resolved and adopted on the </w:t>
      </w:r>
      <w:r w:rsidRPr="00E93241">
        <w:rPr>
          <w:b/>
        </w:rPr>
        <w:t>14th</w:t>
      </w:r>
      <w:r w:rsidRPr="00E93241">
        <w:t xml:space="preserve"> day of </w:t>
      </w:r>
      <w:proofErr w:type="gramStart"/>
      <w:r w:rsidRPr="00E93241">
        <w:rPr>
          <w:b/>
        </w:rPr>
        <w:t>October</w:t>
      </w:r>
      <w:r w:rsidRPr="00E93241">
        <w:t>,</w:t>
      </w:r>
      <w:proofErr w:type="gramEnd"/>
      <w:r w:rsidRPr="00E93241">
        <w:t xml:space="preserve"> </w:t>
      </w:r>
      <w:r w:rsidRPr="00E93241">
        <w:rPr>
          <w:b/>
        </w:rPr>
        <w:t>2019</w:t>
      </w:r>
      <w:r w:rsidRPr="00E93241">
        <w:t>.</w:t>
      </w:r>
      <w:r w:rsidRPr="00E93241">
        <w:tab/>
      </w:r>
    </w:p>
    <w:p w14:paraId="7E35AA29" w14:textId="6BCDDB7B" w:rsidR="00F70687" w:rsidRDefault="00F70687" w:rsidP="008E0C43">
      <w:pPr>
        <w:jc w:val="both"/>
        <w:rPr>
          <w:kern w:val="28"/>
        </w:rPr>
      </w:pPr>
    </w:p>
    <w:p w14:paraId="3AC8EBE1" w14:textId="77777777" w:rsidR="00F70687" w:rsidRDefault="00F70687" w:rsidP="00F70687">
      <w:pPr>
        <w:jc w:val="both"/>
        <w:rPr>
          <w:b/>
        </w:rPr>
      </w:pPr>
    </w:p>
    <w:p w14:paraId="490DF00D" w14:textId="77777777" w:rsidR="00F70687" w:rsidRDefault="00F70687" w:rsidP="00F70687">
      <w:pPr>
        <w:tabs>
          <w:tab w:val="center" w:pos="4680"/>
        </w:tabs>
        <w:jc w:val="center"/>
        <w:rPr>
          <w:b/>
        </w:rPr>
      </w:pPr>
      <w:r>
        <w:rPr>
          <w:b/>
          <w:u w:val="single"/>
        </w:rPr>
        <w:t>RESOLUTION OF TERMINATION</w:t>
      </w:r>
    </w:p>
    <w:p w14:paraId="36BF1058" w14:textId="34F51A31" w:rsidR="00F70687" w:rsidRDefault="00F70687" w:rsidP="00F70687">
      <w:pPr>
        <w:jc w:val="center"/>
      </w:pPr>
      <w:r>
        <w:rPr>
          <w:rFonts w:ascii="Courier New" w:hAnsi="Courier New"/>
          <w:noProof/>
          <w:szCs w:val="20"/>
        </w:rPr>
        <mc:AlternateContent>
          <mc:Choice Requires="wps">
            <w:drawing>
              <wp:anchor distT="0" distB="0" distL="114300" distR="114300" simplePos="0" relativeHeight="251659264" behindDoc="0" locked="0" layoutInCell="1" allowOverlap="1" wp14:anchorId="05BD9BD5" wp14:editId="63685797">
                <wp:simplePos x="0" y="0"/>
                <wp:positionH relativeFrom="column">
                  <wp:posOffset>7013575</wp:posOffset>
                </wp:positionH>
                <wp:positionV relativeFrom="paragraph">
                  <wp:posOffset>121920</wp:posOffset>
                </wp:positionV>
                <wp:extent cx="257175" cy="480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448945"/>
                        </a:xfrm>
                        <a:prstGeom prst="rect">
                          <a:avLst/>
                        </a:prstGeom>
                        <a:extLst>
                          <a:ext uri="{AF507438-7753-43E0-B8FC-AC1667EBCBE1}">
                            <a14:hiddenEffects xmlns:a14="http://schemas.microsoft.com/office/drawing/2010/main">
                              <a:effectLst/>
                            </a14:hiddenEffects>
                          </a:ext>
                        </a:extLst>
                      </wps:spPr>
                      <wps:txbx>
                        <w:txbxContent>
                          <w:p w14:paraId="560FE4CA" w14:textId="77777777" w:rsidR="00F70687" w:rsidRDefault="00F70687" w:rsidP="00F70687">
                            <w:pPr>
                              <w:jc w:val="center"/>
                            </w:pPr>
                            <w:r>
                              <w:rPr>
                                <w:rFonts w:ascii="Architect" w:hAnsi="Architect"/>
                                <w:color w:val="0000FF"/>
                                <w:sz w:val="16"/>
                                <w:szCs w:val="16"/>
                                <w14:textOutline w14:w="3175" w14:cap="flat" w14:cmpd="sng" w14:algn="ctr">
                                  <w14:solidFill>
                                    <w14:srgbClr w14:val="0000FF"/>
                                  </w14:solidFill>
                                  <w14:prstDash w14:val="solid"/>
                                  <w14:round/>
                                </w14:textOutline>
                              </w:rPr>
                              <w:t>JCH</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5BD9BD5" id="_x0000_t202" coordsize="21600,21600" o:spt="202" path="m,l,21600r21600,l21600,xe">
                <v:stroke joinstyle="miter"/>
                <v:path gradientshapeok="t" o:connecttype="rect"/>
              </v:shapetype>
              <v:shape id="Text Box 3" o:spid="_x0000_s1026" type="#_x0000_t202" style="position:absolute;left:0;text-align:left;margin-left:552.25pt;margin-top:9.6pt;width:20.2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" filled="f" stroked="f">
                <o:lock v:ext="edit" shapetype="t"/>
                <v:textbox style="mso-fit-shape-to-text:t">
                  <w:txbxContent>
                    <w:p w14:paraId="560FE4CA" w14:textId="77777777" w:rsidR="00F70687" w:rsidRDefault="00F70687" w:rsidP="00F70687">
                      <w:pPr>
                        <w:jc w:val="center"/>
                      </w:pPr>
                      <w:r>
                        <w:rPr>
                          <w:rFonts w:ascii="Architect" w:hAnsi="Architect"/>
                          <w:color w:val="0000FF"/>
                          <w:sz w:val="16"/>
                          <w:szCs w:val="16"/>
                          <w14:textOutline w14:w="3175" w14:cap="flat" w14:cmpd="sng" w14:algn="ctr">
                            <w14:solidFill>
                              <w14:srgbClr w14:val="0000FF"/>
                            </w14:solidFill>
                            <w14:prstDash w14:val="solid"/>
                            <w14:round/>
                          </w14:textOutline>
                        </w:rPr>
                        <w:t>JCH</w:t>
                      </w:r>
                    </w:p>
                  </w:txbxContent>
                </v:textbox>
              </v:shape>
            </w:pict>
          </mc:Fallback>
        </mc:AlternateContent>
      </w:r>
    </w:p>
    <w:p w14:paraId="5AE2CFD7" w14:textId="77777777" w:rsidR="00F70687" w:rsidRDefault="00F70687" w:rsidP="00F70687">
      <w:pPr>
        <w:jc w:val="center"/>
        <w:rPr>
          <w:b/>
          <w:caps/>
        </w:rPr>
      </w:pPr>
      <w:r>
        <w:rPr>
          <w:b/>
          <w:caps/>
        </w:rPr>
        <w:lastRenderedPageBreak/>
        <w:t>A resolution authorizing and directing the Mayor to execute for and on behalf of the City of Rayne, a Notice of Termination for CDG Energy, LLC, Contractor, pertaining to the substantial completion of the contract for the "Barbara Street Pump Station Improvements and Sanitary Sewer Force Main Extension" project in accordance with the plans and specifications contained in the contract documents pertaining thereto.</w:t>
      </w:r>
    </w:p>
    <w:p w14:paraId="4A4C5D12" w14:textId="77777777" w:rsidR="00F70687" w:rsidRDefault="00F70687" w:rsidP="00F70687">
      <w:pPr>
        <w:jc w:val="center"/>
      </w:pPr>
    </w:p>
    <w:p w14:paraId="6E9B5FF1" w14:textId="77777777" w:rsidR="00F70687" w:rsidRDefault="00F70687" w:rsidP="00F70687">
      <w:pPr>
        <w:ind w:left="810" w:right="810"/>
        <w:rPr>
          <w:b/>
        </w:rPr>
      </w:pPr>
      <w:r>
        <w:rPr>
          <w:b/>
        </w:rPr>
        <w:t>WHEREAS,</w:t>
      </w:r>
      <w:r>
        <w:t xml:space="preserve"> CDG Energy, LLC, as Contractor, has substantially completed the "Barbara Street Pump Station Improvements and Sanitary Sewer Force Main Extension" project in accordance with the plans and specifications contained in the contract documents pertaining thereto</w:t>
      </w:r>
      <w:r>
        <w:rPr>
          <w:b/>
        </w:rPr>
        <w:t>; and</w:t>
      </w:r>
    </w:p>
    <w:p w14:paraId="59BC89AD" w14:textId="77777777" w:rsidR="00F70687" w:rsidRDefault="00F70687" w:rsidP="00F70687">
      <w:pPr>
        <w:ind w:left="810" w:right="810"/>
        <w:rPr>
          <w:b/>
        </w:rPr>
      </w:pPr>
    </w:p>
    <w:p w14:paraId="30FA85B2" w14:textId="77777777" w:rsidR="00F70687" w:rsidRDefault="00F70687" w:rsidP="00F70687">
      <w:pPr>
        <w:ind w:left="810" w:right="810"/>
      </w:pPr>
      <w:r>
        <w:rPr>
          <w:b/>
        </w:rPr>
        <w:t>WHEREAS,</w:t>
      </w:r>
      <w:r>
        <w:t xml:space="preserve"> a final inspection on the above referenced project was performed and the attached punch list items were denoted; </w:t>
      </w:r>
      <w:r>
        <w:rPr>
          <w:b/>
        </w:rPr>
        <w:t>and</w:t>
      </w:r>
    </w:p>
    <w:p w14:paraId="15E7BAF5" w14:textId="77777777" w:rsidR="00F70687" w:rsidRDefault="00F70687" w:rsidP="00F70687">
      <w:pPr>
        <w:ind w:left="810" w:right="810"/>
      </w:pPr>
    </w:p>
    <w:p w14:paraId="75FC12CE" w14:textId="77777777" w:rsidR="00F70687" w:rsidRDefault="00F70687" w:rsidP="00F70687">
      <w:pPr>
        <w:ind w:left="810" w:right="810"/>
      </w:pPr>
      <w:r>
        <w:rPr>
          <w:b/>
        </w:rPr>
        <w:t>WHEREAS,</w:t>
      </w:r>
      <w:r>
        <w:t xml:space="preserve"> the City of Rayne desires to accept the contract as substantially complete</w:t>
      </w:r>
      <w:r>
        <w:rPr>
          <w:b/>
        </w:rPr>
        <w:t>;</w:t>
      </w:r>
    </w:p>
    <w:p w14:paraId="626A65D1" w14:textId="77777777" w:rsidR="00F70687" w:rsidRDefault="00F70687" w:rsidP="00F70687">
      <w:pPr>
        <w:ind w:left="810" w:right="810"/>
      </w:pPr>
    </w:p>
    <w:p w14:paraId="26D0DBDE" w14:textId="77777777" w:rsidR="00F70687" w:rsidRDefault="00F70687" w:rsidP="00F70687">
      <w:pPr>
        <w:ind w:left="810" w:right="810"/>
        <w:rPr>
          <w:b/>
        </w:rPr>
      </w:pPr>
      <w:r>
        <w:rPr>
          <w:b/>
        </w:rPr>
        <w:t>NOW, THEREFORE, BE IT RESOLVED</w:t>
      </w:r>
      <w:r>
        <w:t xml:space="preserve"> by the City of Rayne that the Mayor of said City be, and is hereby empowered, authorized and directed to execute a Notice of Termination for and on behalf of the City of Rayne accepting the work as being substantially completed, and that he be authorized and directed to have a copy of said acceptance recorded in the Conveyance Records of the Parish of Acadia, State of Louisiana.</w:t>
      </w:r>
    </w:p>
    <w:p w14:paraId="358F9E6E" w14:textId="77777777" w:rsidR="00F70687" w:rsidRDefault="00F70687" w:rsidP="00F70687">
      <w:pPr>
        <w:spacing w:line="480" w:lineRule="auto"/>
        <w:jc w:val="both"/>
      </w:pPr>
    </w:p>
    <w:p w14:paraId="670E62D3"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8" w:name="_Hlk22290830"/>
      <w:r>
        <w:rPr>
          <w:sz w:val="22"/>
          <w:szCs w:val="22"/>
        </w:rPr>
        <w:t xml:space="preserve">This resolution having been submitted to a </w:t>
      </w:r>
      <w:proofErr w:type="gramStart"/>
      <w:r>
        <w:rPr>
          <w:sz w:val="22"/>
          <w:szCs w:val="22"/>
        </w:rPr>
        <w:t>vote,</w:t>
      </w:r>
      <w:proofErr w:type="gramEnd"/>
      <w:r>
        <w:rPr>
          <w:sz w:val="22"/>
          <w:szCs w:val="22"/>
        </w:rPr>
        <w:t xml:space="preserve"> the vote thereon was as follows: </w:t>
      </w:r>
    </w:p>
    <w:p w14:paraId="2DF2394E"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14:paraId="408D3A74" w14:textId="5B043A80" w:rsidR="0056189A" w:rsidRDefault="0056189A" w:rsidP="0056189A">
      <w:pPr>
        <w:ind w:left="2160" w:hanging="1440"/>
        <w:jc w:val="both"/>
        <w:rPr>
          <w:kern w:val="28"/>
          <w:sz w:val="22"/>
          <w:szCs w:val="22"/>
        </w:rPr>
      </w:pPr>
      <w:r>
        <w:rPr>
          <w:kern w:val="28"/>
          <w:sz w:val="22"/>
          <w:szCs w:val="22"/>
        </w:rPr>
        <w:t>YEAS:  5 –</w:t>
      </w:r>
      <w:r>
        <w:rPr>
          <w:kern w:val="28"/>
          <w:sz w:val="22"/>
          <w:szCs w:val="22"/>
        </w:rPr>
        <w:tab/>
        <w:t>Curtrese L. Minix, Kenneth J. Guidry, Lendell J. “Pete” Babineaux, Calise Michael Doucet and James A. “Jimmy” Fontenot.</w:t>
      </w:r>
    </w:p>
    <w:p w14:paraId="05085B2C" w14:textId="77777777" w:rsidR="0056189A" w:rsidRDefault="0056189A" w:rsidP="0056189A">
      <w:pPr>
        <w:widowControl w:val="0"/>
        <w:autoSpaceDE w:val="0"/>
        <w:autoSpaceDN w:val="0"/>
        <w:adjustRightInd w:val="0"/>
        <w:ind w:left="2160" w:hanging="1440"/>
        <w:jc w:val="both"/>
        <w:rPr>
          <w:kern w:val="28"/>
          <w:sz w:val="22"/>
          <w:szCs w:val="22"/>
        </w:rPr>
      </w:pPr>
      <w:r>
        <w:rPr>
          <w:kern w:val="28"/>
          <w:sz w:val="22"/>
          <w:szCs w:val="22"/>
        </w:rPr>
        <w:t xml:space="preserve"> </w:t>
      </w:r>
      <w:r>
        <w:rPr>
          <w:kern w:val="28"/>
          <w:sz w:val="22"/>
          <w:szCs w:val="22"/>
        </w:rPr>
        <w:tab/>
      </w:r>
    </w:p>
    <w:p w14:paraId="2C9E5118" w14:textId="77777777" w:rsidR="0056189A" w:rsidRDefault="0056189A" w:rsidP="0056189A">
      <w:pPr>
        <w:widowControl w:val="0"/>
        <w:autoSpaceDE w:val="0"/>
        <w:autoSpaceDN w:val="0"/>
        <w:adjustRightInd w:val="0"/>
        <w:jc w:val="both"/>
        <w:rPr>
          <w:kern w:val="28"/>
          <w:sz w:val="22"/>
          <w:szCs w:val="22"/>
        </w:rPr>
      </w:pPr>
      <w:r>
        <w:rPr>
          <w:kern w:val="28"/>
          <w:sz w:val="22"/>
          <w:szCs w:val="22"/>
        </w:rPr>
        <w:tab/>
        <w:t xml:space="preserve">NAYS: 0 </w:t>
      </w:r>
      <w:r>
        <w:rPr>
          <w:kern w:val="28"/>
          <w:sz w:val="22"/>
          <w:szCs w:val="22"/>
        </w:rPr>
        <w:tab/>
        <w:t xml:space="preserve">    </w:t>
      </w:r>
    </w:p>
    <w:p w14:paraId="5099E2B4" w14:textId="77777777" w:rsidR="0056189A" w:rsidRDefault="0056189A" w:rsidP="0056189A">
      <w:pPr>
        <w:widowControl w:val="0"/>
        <w:autoSpaceDE w:val="0"/>
        <w:autoSpaceDN w:val="0"/>
        <w:adjustRightInd w:val="0"/>
        <w:jc w:val="both"/>
        <w:rPr>
          <w:kern w:val="28"/>
          <w:sz w:val="22"/>
          <w:szCs w:val="22"/>
        </w:rPr>
      </w:pPr>
    </w:p>
    <w:p w14:paraId="153D95B3" w14:textId="77777777" w:rsidR="00BF0E75" w:rsidRDefault="00BF0E75" w:rsidP="00BF0E75">
      <w:pPr>
        <w:ind w:firstLine="720"/>
        <w:jc w:val="both"/>
        <w:rPr>
          <w:kern w:val="28"/>
        </w:rPr>
      </w:pPr>
      <w:r w:rsidRPr="00447DF9">
        <w:rPr>
          <w:kern w:val="28"/>
        </w:rPr>
        <w:t>ABSTAIN:  0</w:t>
      </w:r>
    </w:p>
    <w:p w14:paraId="0C649AC2" w14:textId="77777777" w:rsidR="00BF0E75" w:rsidRDefault="00BF0E75" w:rsidP="0056189A">
      <w:pPr>
        <w:widowControl w:val="0"/>
        <w:autoSpaceDE w:val="0"/>
        <w:autoSpaceDN w:val="0"/>
        <w:adjustRightInd w:val="0"/>
        <w:ind w:firstLine="720"/>
        <w:jc w:val="both"/>
        <w:rPr>
          <w:kern w:val="28"/>
          <w:sz w:val="22"/>
          <w:szCs w:val="22"/>
        </w:rPr>
      </w:pPr>
    </w:p>
    <w:p w14:paraId="167B3896" w14:textId="77777777" w:rsidR="00BF0E75" w:rsidRDefault="00BF0E75" w:rsidP="0056189A">
      <w:pPr>
        <w:widowControl w:val="0"/>
        <w:autoSpaceDE w:val="0"/>
        <w:autoSpaceDN w:val="0"/>
        <w:adjustRightInd w:val="0"/>
        <w:ind w:firstLine="720"/>
        <w:jc w:val="both"/>
        <w:rPr>
          <w:kern w:val="28"/>
          <w:sz w:val="22"/>
          <w:szCs w:val="22"/>
        </w:rPr>
      </w:pPr>
    </w:p>
    <w:p w14:paraId="3A9AFD31" w14:textId="0A91CD3C" w:rsidR="0056189A" w:rsidRDefault="0056189A" w:rsidP="0056189A">
      <w:pPr>
        <w:widowControl w:val="0"/>
        <w:autoSpaceDE w:val="0"/>
        <w:autoSpaceDN w:val="0"/>
        <w:adjustRightInd w:val="0"/>
        <w:ind w:firstLine="720"/>
        <w:jc w:val="both"/>
        <w:rPr>
          <w:kern w:val="28"/>
          <w:sz w:val="22"/>
          <w:szCs w:val="22"/>
        </w:rPr>
      </w:pPr>
      <w:r>
        <w:rPr>
          <w:kern w:val="28"/>
          <w:sz w:val="22"/>
          <w:szCs w:val="22"/>
        </w:rPr>
        <w:t>ABSENT:  0</w:t>
      </w:r>
    </w:p>
    <w:p w14:paraId="66F0068F"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ab/>
      </w:r>
    </w:p>
    <w:p w14:paraId="213879E9" w14:textId="563B4B31" w:rsidR="0056189A" w:rsidRDefault="0056189A" w:rsidP="0056189A">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Pr>
          <w:sz w:val="22"/>
          <w:szCs w:val="22"/>
        </w:rPr>
        <w:t xml:space="preserve">And this resolution was declared adopted on this, the 14th day of </w:t>
      </w:r>
      <w:proofErr w:type="gramStart"/>
      <w:r>
        <w:rPr>
          <w:sz w:val="22"/>
          <w:szCs w:val="22"/>
        </w:rPr>
        <w:t>October,</w:t>
      </w:r>
      <w:proofErr w:type="gramEnd"/>
      <w:r>
        <w:rPr>
          <w:sz w:val="22"/>
          <w:szCs w:val="22"/>
        </w:rPr>
        <w:t xml:space="preserve"> 2019.</w:t>
      </w:r>
    </w:p>
    <w:p w14:paraId="0EA9B0F2" w14:textId="77777777" w:rsidR="0056189A" w:rsidRDefault="0056189A" w:rsidP="0056189A">
      <w:pPr>
        <w:jc w:val="both"/>
        <w:rPr>
          <w:sz w:val="22"/>
          <w:szCs w:val="22"/>
        </w:rPr>
      </w:pPr>
    </w:p>
    <w:p w14:paraId="1EF5EA77" w14:textId="77777777" w:rsidR="0056189A" w:rsidRDefault="0056189A" w:rsidP="0056189A">
      <w:pPr>
        <w:jc w:val="both"/>
        <w:rPr>
          <w:sz w:val="22"/>
          <w:szCs w:val="22"/>
        </w:rPr>
      </w:pPr>
      <w:r>
        <w:rPr>
          <w:sz w:val="22"/>
          <w:szCs w:val="22"/>
        </w:rPr>
        <w:t xml:space="preserve">_________________________________      </w:t>
      </w:r>
      <w:r>
        <w:rPr>
          <w:sz w:val="22"/>
          <w:szCs w:val="22"/>
        </w:rPr>
        <w:tab/>
      </w:r>
      <w:r>
        <w:rPr>
          <w:sz w:val="22"/>
          <w:szCs w:val="22"/>
        </w:rPr>
        <w:tab/>
        <w:t>_________________________________</w:t>
      </w:r>
    </w:p>
    <w:p w14:paraId="5B3093B2" w14:textId="77777777" w:rsidR="0056189A" w:rsidRDefault="0056189A" w:rsidP="0056189A">
      <w:pPr>
        <w:jc w:val="both"/>
        <w:rPr>
          <w:i/>
          <w:sz w:val="22"/>
          <w:szCs w:val="22"/>
        </w:rPr>
      </w:pPr>
      <w:r>
        <w:rPr>
          <w:sz w:val="22"/>
          <w:szCs w:val="22"/>
        </w:rPr>
        <w:t>CHARLES E. ROBICHAUX, MAYOR</w:t>
      </w:r>
      <w:r>
        <w:rPr>
          <w:sz w:val="22"/>
          <w:szCs w:val="22"/>
        </w:rPr>
        <w:tab/>
      </w:r>
      <w:r>
        <w:rPr>
          <w:sz w:val="22"/>
          <w:szCs w:val="22"/>
        </w:rPr>
        <w:tab/>
      </w:r>
      <w:r>
        <w:rPr>
          <w:sz w:val="22"/>
          <w:szCs w:val="22"/>
        </w:rPr>
        <w:tab/>
        <w:t>ANNETTE R. CUTRERA, CITY CLERK</w:t>
      </w:r>
    </w:p>
    <w:p w14:paraId="719F03E7" w14:textId="77777777" w:rsidR="0056189A" w:rsidRDefault="0056189A" w:rsidP="0056189A">
      <w:pPr>
        <w:pBdr>
          <w:bottom w:val="dotted" w:sz="24" w:space="6" w:color="auto"/>
        </w:pBdr>
        <w:jc w:val="both"/>
        <w:rPr>
          <w:sz w:val="22"/>
          <w:szCs w:val="22"/>
        </w:rPr>
      </w:pPr>
    </w:p>
    <w:p w14:paraId="7C65B8DD" w14:textId="77777777" w:rsidR="0056189A" w:rsidRDefault="0056189A" w:rsidP="0056189A">
      <w:pPr>
        <w:pBdr>
          <w:bottom w:val="dotted" w:sz="24" w:space="6" w:color="auto"/>
        </w:pBdr>
        <w:jc w:val="both"/>
        <w:rPr>
          <w:sz w:val="22"/>
          <w:szCs w:val="22"/>
        </w:rPr>
      </w:pPr>
    </w:p>
    <w:p w14:paraId="6571F18A" w14:textId="77777777" w:rsidR="0056189A" w:rsidRDefault="0056189A" w:rsidP="0056189A">
      <w:pPr>
        <w:jc w:val="center"/>
        <w:rPr>
          <w:sz w:val="22"/>
          <w:szCs w:val="22"/>
        </w:rPr>
      </w:pPr>
    </w:p>
    <w:p w14:paraId="5F4C33B1" w14:textId="77777777" w:rsidR="0056189A" w:rsidRDefault="0056189A" w:rsidP="0056189A">
      <w:pPr>
        <w:jc w:val="center"/>
        <w:rPr>
          <w:sz w:val="22"/>
          <w:szCs w:val="22"/>
        </w:rPr>
      </w:pPr>
      <w:r>
        <w:rPr>
          <w:sz w:val="22"/>
          <w:szCs w:val="22"/>
        </w:rPr>
        <w:t>CERTIFICATE</w:t>
      </w:r>
    </w:p>
    <w:p w14:paraId="0967F11C" w14:textId="06CCCA40" w:rsidR="0056189A" w:rsidRDefault="0056189A" w:rsidP="0056189A">
      <w:pPr>
        <w:jc w:val="both"/>
        <w:rPr>
          <w:sz w:val="22"/>
          <w:szCs w:val="22"/>
        </w:rPr>
      </w:pPr>
      <w:r>
        <w:rPr>
          <w:sz w:val="22"/>
          <w:szCs w:val="22"/>
        </w:rPr>
        <w:lastRenderedPageBreak/>
        <w:t xml:space="preserve">I, ANNETTE R. CUTRERA, City Clerk of the City of Rayne, LA, do hereby certify that the above and foregoing is a true and correct copy of a Resolution adopted by the City of Rayne, LA in regular session on </w:t>
      </w:r>
      <w:r>
        <w:rPr>
          <w:b/>
          <w:sz w:val="22"/>
          <w:szCs w:val="22"/>
        </w:rPr>
        <w:t>October 14, 2019.</w:t>
      </w:r>
    </w:p>
    <w:p w14:paraId="7399708C" w14:textId="77777777" w:rsidR="0056189A" w:rsidRDefault="0056189A" w:rsidP="0056189A">
      <w:pPr>
        <w:ind w:firstLine="1440"/>
        <w:jc w:val="both"/>
        <w:rPr>
          <w:b/>
          <w:sz w:val="22"/>
          <w:szCs w:val="22"/>
        </w:rPr>
      </w:pPr>
    </w:p>
    <w:p w14:paraId="607F9F99" w14:textId="77777777" w:rsidR="0056189A" w:rsidRDefault="0056189A" w:rsidP="0056189A">
      <w:pPr>
        <w:ind w:firstLine="1440"/>
        <w:jc w:val="both"/>
        <w:rPr>
          <w:b/>
          <w:sz w:val="22"/>
          <w:szCs w:val="22"/>
        </w:rPr>
      </w:pPr>
    </w:p>
    <w:p w14:paraId="1B1A8A6C" w14:textId="77777777" w:rsidR="0056189A" w:rsidRDefault="0056189A" w:rsidP="0056189A">
      <w:pPr>
        <w:ind w:left="3600"/>
        <w:jc w:val="both"/>
        <w:rPr>
          <w:sz w:val="22"/>
          <w:szCs w:val="22"/>
        </w:rPr>
      </w:pPr>
      <w:r>
        <w:rPr>
          <w:b/>
          <w:sz w:val="22"/>
          <w:szCs w:val="22"/>
        </w:rPr>
        <w:t>BY:</w:t>
      </w:r>
      <w:r>
        <w:rPr>
          <w:sz w:val="22"/>
          <w:szCs w:val="22"/>
        </w:rPr>
        <w:t xml:space="preserve"> </w:t>
      </w:r>
      <w:r>
        <w:rPr>
          <w:sz w:val="22"/>
          <w:szCs w:val="22"/>
          <w:u w:val="single"/>
        </w:rPr>
        <w:t xml:space="preserve">             </w:t>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rPr>
        <w:tab/>
        <w:t xml:space="preserve">  </w:t>
      </w:r>
    </w:p>
    <w:p w14:paraId="643D22E8" w14:textId="77777777" w:rsidR="0056189A" w:rsidRDefault="0056189A" w:rsidP="0056189A">
      <w:pPr>
        <w:ind w:left="3600"/>
        <w:jc w:val="both"/>
        <w:rPr>
          <w:sz w:val="22"/>
          <w:szCs w:val="22"/>
        </w:rPr>
      </w:pPr>
      <w:r>
        <w:rPr>
          <w:sz w:val="22"/>
          <w:szCs w:val="22"/>
        </w:rPr>
        <w:t>ANNETTE R. CUTRERA, CITY CLERK</w:t>
      </w:r>
    </w:p>
    <w:bookmarkEnd w:id="8"/>
    <w:p w14:paraId="1870F7AC" w14:textId="77777777" w:rsidR="0056189A" w:rsidRDefault="0056189A" w:rsidP="0056189A">
      <w:pPr>
        <w:rPr>
          <w:kern w:val="28"/>
        </w:rPr>
      </w:pPr>
    </w:p>
    <w:p w14:paraId="074E7DB8" w14:textId="6939AF2B" w:rsidR="002301A1" w:rsidRDefault="002301A1" w:rsidP="008E0C43">
      <w:pPr>
        <w:jc w:val="both"/>
        <w:rPr>
          <w:kern w:val="28"/>
        </w:rPr>
      </w:pPr>
    </w:p>
    <w:p w14:paraId="6501EEB8" w14:textId="162FEA7A" w:rsidR="002301A1" w:rsidRDefault="002301A1" w:rsidP="008E0C43">
      <w:pPr>
        <w:jc w:val="both"/>
        <w:rPr>
          <w:kern w:val="28"/>
        </w:rPr>
      </w:pPr>
    </w:p>
    <w:p w14:paraId="27AD4868" w14:textId="57651340" w:rsidR="00E93241" w:rsidRPr="00E93241" w:rsidRDefault="00E93241" w:rsidP="00E93241">
      <w:pPr>
        <w:widowControl w:val="0"/>
        <w:snapToGrid w:val="0"/>
        <w:jc w:val="both"/>
      </w:pPr>
      <w:bookmarkStart w:id="9" w:name="QuickMark"/>
      <w:bookmarkEnd w:id="9"/>
      <w:r w:rsidRPr="00E93241">
        <w:t xml:space="preserve">The following resolution was offered by </w:t>
      </w:r>
      <w:r w:rsidRPr="00447DF9">
        <w:rPr>
          <w:kern w:val="28"/>
        </w:rPr>
        <w:t>Lendell J. “Pete” Babineaux</w:t>
      </w:r>
      <w:r w:rsidRPr="00E93241">
        <w:t xml:space="preserve"> seconded by </w:t>
      </w:r>
      <w:r w:rsidRPr="00447DF9">
        <w:rPr>
          <w:kern w:val="28"/>
        </w:rPr>
        <w:t xml:space="preserve">Calise Michael Doucet </w:t>
      </w:r>
      <w:r w:rsidRPr="00E93241">
        <w:t xml:space="preserve">and duly resolved and adopted on the </w:t>
      </w:r>
      <w:r w:rsidRPr="00E93241">
        <w:rPr>
          <w:b/>
        </w:rPr>
        <w:t>14th</w:t>
      </w:r>
      <w:r w:rsidRPr="00E93241">
        <w:t xml:space="preserve"> day of </w:t>
      </w:r>
      <w:proofErr w:type="gramStart"/>
      <w:r w:rsidRPr="00E93241">
        <w:rPr>
          <w:b/>
        </w:rPr>
        <w:t>October</w:t>
      </w:r>
      <w:r w:rsidRPr="00E93241">
        <w:t>,</w:t>
      </w:r>
      <w:proofErr w:type="gramEnd"/>
      <w:r w:rsidRPr="00E93241">
        <w:t xml:space="preserve"> </w:t>
      </w:r>
      <w:r w:rsidRPr="00E93241">
        <w:rPr>
          <w:b/>
        </w:rPr>
        <w:t>2019</w:t>
      </w:r>
      <w:r w:rsidRPr="00E93241">
        <w:t>.</w:t>
      </w:r>
      <w:r w:rsidRPr="00E93241">
        <w:tab/>
      </w:r>
    </w:p>
    <w:p w14:paraId="3DBF8676" w14:textId="77777777" w:rsidR="00E93241" w:rsidRPr="00E93241" w:rsidRDefault="00E93241" w:rsidP="00E93241">
      <w:pPr>
        <w:widowControl w:val="0"/>
        <w:snapToGrid w:val="0"/>
        <w:jc w:val="both"/>
        <w:rPr>
          <w:b/>
        </w:rPr>
      </w:pPr>
    </w:p>
    <w:p w14:paraId="77963E0C" w14:textId="77777777" w:rsidR="00E93241" w:rsidRPr="00E93241" w:rsidRDefault="00E93241" w:rsidP="00E93241">
      <w:pPr>
        <w:widowControl w:val="0"/>
        <w:snapToGrid w:val="0"/>
        <w:jc w:val="both"/>
        <w:rPr>
          <w:b/>
        </w:rPr>
      </w:pPr>
    </w:p>
    <w:p w14:paraId="59D742C0" w14:textId="77777777" w:rsidR="00E93241" w:rsidRPr="00E93241" w:rsidRDefault="00E93241" w:rsidP="00E93241">
      <w:pPr>
        <w:widowControl w:val="0"/>
        <w:tabs>
          <w:tab w:val="center" w:pos="4680"/>
        </w:tabs>
        <w:snapToGrid w:val="0"/>
        <w:jc w:val="center"/>
        <w:rPr>
          <w:b/>
        </w:rPr>
      </w:pPr>
      <w:r w:rsidRPr="00E93241">
        <w:rPr>
          <w:b/>
          <w:u w:val="single"/>
        </w:rPr>
        <w:t>RESOLUTION OF TERMINATION</w:t>
      </w:r>
    </w:p>
    <w:p w14:paraId="3228AB46" w14:textId="77777777" w:rsidR="00E93241" w:rsidRPr="00E93241" w:rsidRDefault="00E93241" w:rsidP="00E93241">
      <w:pPr>
        <w:widowControl w:val="0"/>
        <w:snapToGrid w:val="0"/>
        <w:jc w:val="both"/>
      </w:pPr>
    </w:p>
    <w:p w14:paraId="5D3F6901" w14:textId="77777777" w:rsidR="00E93241" w:rsidRPr="00E93241" w:rsidRDefault="00E93241" w:rsidP="00E93241">
      <w:pPr>
        <w:widowControl w:val="0"/>
        <w:snapToGrid w:val="0"/>
        <w:jc w:val="both"/>
        <w:rPr>
          <w:b/>
          <w:caps/>
        </w:rPr>
      </w:pPr>
      <w:r w:rsidRPr="00E93241">
        <w:rPr>
          <w:b/>
          <w:caps/>
        </w:rPr>
        <w:t>A resolution authorizing and directing the Mayor to execute for and on behalf of the City of Rayne, a Notice of Termination for Elliott Construction, LLC, Contractor, pertaining to the substantial completion of the contract for the "Edgewood Subdivision Street Improvements" project in accordance with the plans and specifications contained in the contract documents pertaining thereto.</w:t>
      </w:r>
    </w:p>
    <w:p w14:paraId="64AC3DA1" w14:textId="77777777" w:rsidR="00E93241" w:rsidRPr="00E93241" w:rsidRDefault="00E93241" w:rsidP="00E93241">
      <w:pPr>
        <w:widowControl w:val="0"/>
        <w:snapToGrid w:val="0"/>
        <w:jc w:val="both"/>
      </w:pPr>
    </w:p>
    <w:p w14:paraId="3EC52367" w14:textId="77777777" w:rsidR="00E93241" w:rsidRPr="00E93241" w:rsidRDefault="00E93241" w:rsidP="00E93241">
      <w:pPr>
        <w:widowControl w:val="0"/>
        <w:snapToGrid w:val="0"/>
        <w:ind w:left="720" w:right="720"/>
        <w:jc w:val="both"/>
        <w:rPr>
          <w:b/>
        </w:rPr>
      </w:pPr>
      <w:r w:rsidRPr="00E93241">
        <w:rPr>
          <w:b/>
        </w:rPr>
        <w:t>WHEREAS,</w:t>
      </w:r>
      <w:r w:rsidRPr="00E93241">
        <w:t xml:space="preserve"> Elliott Construction, LLC, as Contractor, has substantially completed the </w:t>
      </w:r>
      <w:r w:rsidRPr="00E93241">
        <w:rPr>
          <w:b/>
          <w:i/>
        </w:rPr>
        <w:t>"Edgewood Subdivision Street Improvements"</w:t>
      </w:r>
      <w:r w:rsidRPr="00E93241">
        <w:t xml:space="preserve"> project in accordance with the plans and specifications contained in the contract documents pertaining thereto</w:t>
      </w:r>
      <w:r w:rsidRPr="00E93241">
        <w:rPr>
          <w:b/>
        </w:rPr>
        <w:t>; and</w:t>
      </w:r>
    </w:p>
    <w:p w14:paraId="2BEBFF0F" w14:textId="77777777" w:rsidR="00E93241" w:rsidRPr="00E93241" w:rsidRDefault="00E93241" w:rsidP="00E93241">
      <w:pPr>
        <w:widowControl w:val="0"/>
        <w:snapToGrid w:val="0"/>
        <w:ind w:left="720" w:right="720"/>
        <w:jc w:val="both"/>
        <w:rPr>
          <w:b/>
        </w:rPr>
      </w:pPr>
    </w:p>
    <w:p w14:paraId="17A4B7B8" w14:textId="77777777" w:rsidR="00E93241" w:rsidRPr="00E93241" w:rsidRDefault="00E93241" w:rsidP="00E93241">
      <w:pPr>
        <w:widowControl w:val="0"/>
        <w:snapToGrid w:val="0"/>
        <w:ind w:left="720" w:right="720"/>
        <w:jc w:val="both"/>
      </w:pPr>
      <w:r w:rsidRPr="00E93241">
        <w:rPr>
          <w:b/>
        </w:rPr>
        <w:t>WHEREAS,</w:t>
      </w:r>
      <w:r w:rsidRPr="00E93241">
        <w:t xml:space="preserve"> a final inspection on the above referenced project was performed and the attached punch list items were denoted; </w:t>
      </w:r>
      <w:r w:rsidRPr="00E93241">
        <w:rPr>
          <w:b/>
        </w:rPr>
        <w:t>and</w:t>
      </w:r>
    </w:p>
    <w:p w14:paraId="2528DC72" w14:textId="77777777" w:rsidR="00E93241" w:rsidRPr="00E93241" w:rsidRDefault="00E93241" w:rsidP="00E93241">
      <w:pPr>
        <w:widowControl w:val="0"/>
        <w:snapToGrid w:val="0"/>
        <w:ind w:left="720" w:right="720"/>
        <w:jc w:val="both"/>
      </w:pPr>
    </w:p>
    <w:p w14:paraId="2B9DC9A6" w14:textId="77777777" w:rsidR="00E93241" w:rsidRPr="00E93241" w:rsidRDefault="00E93241" w:rsidP="00E93241">
      <w:pPr>
        <w:widowControl w:val="0"/>
        <w:snapToGrid w:val="0"/>
        <w:ind w:left="720" w:right="720"/>
        <w:jc w:val="both"/>
      </w:pPr>
      <w:r w:rsidRPr="00E93241">
        <w:rPr>
          <w:b/>
        </w:rPr>
        <w:t>WHEREAS,</w:t>
      </w:r>
      <w:r w:rsidRPr="00E93241">
        <w:t xml:space="preserve"> the City of Rayne desires to accept the contract as substantially complete</w:t>
      </w:r>
      <w:r w:rsidRPr="00E93241">
        <w:rPr>
          <w:b/>
        </w:rPr>
        <w:t>;</w:t>
      </w:r>
    </w:p>
    <w:p w14:paraId="5F4D9CAD" w14:textId="77777777" w:rsidR="00E93241" w:rsidRPr="00E93241" w:rsidRDefault="00E93241" w:rsidP="00E93241">
      <w:pPr>
        <w:widowControl w:val="0"/>
        <w:snapToGrid w:val="0"/>
        <w:ind w:left="720" w:right="720"/>
        <w:jc w:val="both"/>
      </w:pPr>
    </w:p>
    <w:p w14:paraId="3F807B9A" w14:textId="77777777" w:rsidR="00E93241" w:rsidRPr="00E93241" w:rsidRDefault="00E93241" w:rsidP="00E93241">
      <w:pPr>
        <w:tabs>
          <w:tab w:val="left" w:pos="-450"/>
        </w:tabs>
        <w:ind w:left="720" w:right="720"/>
        <w:jc w:val="both"/>
        <w:rPr>
          <w:b/>
        </w:rPr>
      </w:pPr>
      <w:r w:rsidRPr="00E93241">
        <w:rPr>
          <w:b/>
          <w:snapToGrid w:val="0"/>
        </w:rPr>
        <w:t>NOW, THEREFORE, BE IT RESOLVED</w:t>
      </w:r>
      <w:r w:rsidRPr="00E93241">
        <w:rPr>
          <w:snapToGrid w:val="0"/>
        </w:rPr>
        <w:t xml:space="preserve"> by the City of Rayne that the Mayor of said City be, and is hereby empowered, authorized and directed to execute a Notice of Termination for and on behalf of the City of Rayne accepting the work as being substantially completed, and that he be authorized and directed to have a copy of said acceptance recorded in the Conveyance Records of the Parish of Acadia, State of Louisiana.</w:t>
      </w:r>
    </w:p>
    <w:p w14:paraId="3F12AC38" w14:textId="5782843E" w:rsidR="00E93241" w:rsidRDefault="00E93241" w:rsidP="00E93241">
      <w:pPr>
        <w:widowControl w:val="0"/>
        <w:snapToGrid w:val="0"/>
        <w:spacing w:line="480" w:lineRule="auto"/>
        <w:jc w:val="both"/>
      </w:pPr>
    </w:p>
    <w:p w14:paraId="4E1D7CB2"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This resolution having been submitted to a </w:t>
      </w:r>
      <w:proofErr w:type="gramStart"/>
      <w:r>
        <w:rPr>
          <w:sz w:val="22"/>
          <w:szCs w:val="22"/>
        </w:rPr>
        <w:t>vote,</w:t>
      </w:r>
      <w:proofErr w:type="gramEnd"/>
      <w:r>
        <w:rPr>
          <w:sz w:val="22"/>
          <w:szCs w:val="22"/>
        </w:rPr>
        <w:t xml:space="preserve"> the vote thereon was as follows: </w:t>
      </w:r>
    </w:p>
    <w:p w14:paraId="5C45A4B6"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14:paraId="76CCB11B" w14:textId="77777777" w:rsidR="0056189A" w:rsidRDefault="0056189A" w:rsidP="0056189A">
      <w:pPr>
        <w:ind w:left="2160" w:hanging="1440"/>
        <w:jc w:val="both"/>
        <w:rPr>
          <w:kern w:val="28"/>
          <w:sz w:val="22"/>
          <w:szCs w:val="22"/>
        </w:rPr>
      </w:pPr>
      <w:r>
        <w:rPr>
          <w:kern w:val="28"/>
          <w:sz w:val="22"/>
          <w:szCs w:val="22"/>
        </w:rPr>
        <w:t>YEAS:  5 –</w:t>
      </w:r>
      <w:r>
        <w:rPr>
          <w:kern w:val="28"/>
          <w:sz w:val="22"/>
          <w:szCs w:val="22"/>
        </w:rPr>
        <w:tab/>
        <w:t xml:space="preserve">Curtrese L. Minix, Kenneth J. Guidry, Lendell J. “Pete” </w:t>
      </w:r>
      <w:proofErr w:type="gramStart"/>
      <w:r>
        <w:rPr>
          <w:kern w:val="28"/>
          <w:sz w:val="22"/>
          <w:szCs w:val="22"/>
        </w:rPr>
        <w:t>Babineaux,  Calise</w:t>
      </w:r>
      <w:proofErr w:type="gramEnd"/>
      <w:r>
        <w:rPr>
          <w:kern w:val="28"/>
          <w:sz w:val="22"/>
          <w:szCs w:val="22"/>
        </w:rPr>
        <w:t xml:space="preserve"> Michael Doucet and James A. “Jimmy” Fontenot.</w:t>
      </w:r>
    </w:p>
    <w:p w14:paraId="25B35498" w14:textId="77777777" w:rsidR="0056189A" w:rsidRDefault="0056189A" w:rsidP="0056189A">
      <w:pPr>
        <w:widowControl w:val="0"/>
        <w:autoSpaceDE w:val="0"/>
        <w:autoSpaceDN w:val="0"/>
        <w:adjustRightInd w:val="0"/>
        <w:ind w:left="2160" w:hanging="1440"/>
        <w:jc w:val="both"/>
        <w:rPr>
          <w:kern w:val="28"/>
          <w:sz w:val="22"/>
          <w:szCs w:val="22"/>
        </w:rPr>
      </w:pPr>
      <w:r>
        <w:rPr>
          <w:kern w:val="28"/>
          <w:sz w:val="22"/>
          <w:szCs w:val="22"/>
        </w:rPr>
        <w:t xml:space="preserve"> </w:t>
      </w:r>
      <w:r>
        <w:rPr>
          <w:kern w:val="28"/>
          <w:sz w:val="22"/>
          <w:szCs w:val="22"/>
        </w:rPr>
        <w:tab/>
      </w:r>
    </w:p>
    <w:p w14:paraId="6BC10164" w14:textId="77777777" w:rsidR="0056189A" w:rsidRDefault="0056189A" w:rsidP="0056189A">
      <w:pPr>
        <w:widowControl w:val="0"/>
        <w:autoSpaceDE w:val="0"/>
        <w:autoSpaceDN w:val="0"/>
        <w:adjustRightInd w:val="0"/>
        <w:jc w:val="both"/>
        <w:rPr>
          <w:kern w:val="28"/>
          <w:sz w:val="22"/>
          <w:szCs w:val="22"/>
        </w:rPr>
      </w:pPr>
      <w:r>
        <w:rPr>
          <w:kern w:val="28"/>
          <w:sz w:val="22"/>
          <w:szCs w:val="22"/>
        </w:rPr>
        <w:tab/>
        <w:t xml:space="preserve">NAYS: 0 </w:t>
      </w:r>
      <w:r>
        <w:rPr>
          <w:kern w:val="28"/>
          <w:sz w:val="22"/>
          <w:szCs w:val="22"/>
        </w:rPr>
        <w:tab/>
        <w:t xml:space="preserve">    </w:t>
      </w:r>
    </w:p>
    <w:p w14:paraId="665F3FAE" w14:textId="030C66A9" w:rsidR="0056189A" w:rsidRDefault="0056189A" w:rsidP="00BF0E75">
      <w:pPr>
        <w:widowControl w:val="0"/>
        <w:autoSpaceDE w:val="0"/>
        <w:autoSpaceDN w:val="0"/>
        <w:adjustRightInd w:val="0"/>
        <w:ind w:firstLine="720"/>
        <w:jc w:val="both"/>
        <w:rPr>
          <w:kern w:val="28"/>
          <w:sz w:val="22"/>
          <w:szCs w:val="22"/>
        </w:rPr>
      </w:pPr>
    </w:p>
    <w:p w14:paraId="451747BA" w14:textId="77777777" w:rsidR="00BF0E75" w:rsidRDefault="00BF0E75" w:rsidP="00BF0E75">
      <w:pPr>
        <w:ind w:firstLine="720"/>
        <w:jc w:val="both"/>
        <w:rPr>
          <w:kern w:val="28"/>
        </w:rPr>
      </w:pPr>
      <w:r w:rsidRPr="00447DF9">
        <w:rPr>
          <w:kern w:val="28"/>
        </w:rPr>
        <w:t>ABSTAIN:  0</w:t>
      </w:r>
    </w:p>
    <w:p w14:paraId="264D6AF1" w14:textId="77777777" w:rsidR="00BF0E75" w:rsidRDefault="00BF0E75" w:rsidP="0056189A">
      <w:pPr>
        <w:widowControl w:val="0"/>
        <w:autoSpaceDE w:val="0"/>
        <w:autoSpaceDN w:val="0"/>
        <w:adjustRightInd w:val="0"/>
        <w:jc w:val="both"/>
        <w:rPr>
          <w:kern w:val="28"/>
          <w:sz w:val="22"/>
          <w:szCs w:val="22"/>
        </w:rPr>
      </w:pPr>
    </w:p>
    <w:p w14:paraId="6F1AD4D8" w14:textId="77777777" w:rsidR="0056189A" w:rsidRDefault="0056189A" w:rsidP="0056189A">
      <w:pPr>
        <w:widowControl w:val="0"/>
        <w:autoSpaceDE w:val="0"/>
        <w:autoSpaceDN w:val="0"/>
        <w:adjustRightInd w:val="0"/>
        <w:ind w:firstLine="720"/>
        <w:jc w:val="both"/>
        <w:rPr>
          <w:kern w:val="28"/>
          <w:sz w:val="22"/>
          <w:szCs w:val="22"/>
        </w:rPr>
      </w:pPr>
      <w:r>
        <w:rPr>
          <w:kern w:val="28"/>
          <w:sz w:val="22"/>
          <w:szCs w:val="22"/>
        </w:rPr>
        <w:t>ABSENT:  0</w:t>
      </w:r>
    </w:p>
    <w:p w14:paraId="73644C1D"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ab/>
      </w:r>
    </w:p>
    <w:p w14:paraId="69C8F93B" w14:textId="77777777" w:rsidR="0056189A" w:rsidRDefault="0056189A" w:rsidP="0056189A">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Pr>
          <w:sz w:val="22"/>
          <w:szCs w:val="22"/>
        </w:rPr>
        <w:t xml:space="preserve">And this resolution was declared adopted on this, the 14th day of </w:t>
      </w:r>
      <w:proofErr w:type="gramStart"/>
      <w:r>
        <w:rPr>
          <w:sz w:val="22"/>
          <w:szCs w:val="22"/>
        </w:rPr>
        <w:t>October,</w:t>
      </w:r>
      <w:proofErr w:type="gramEnd"/>
      <w:r>
        <w:rPr>
          <w:sz w:val="22"/>
          <w:szCs w:val="22"/>
        </w:rPr>
        <w:t xml:space="preserve"> 2019.</w:t>
      </w:r>
    </w:p>
    <w:p w14:paraId="5E0E40A5" w14:textId="77777777" w:rsidR="0056189A" w:rsidRDefault="0056189A" w:rsidP="0056189A">
      <w:pPr>
        <w:jc w:val="both"/>
        <w:rPr>
          <w:sz w:val="22"/>
          <w:szCs w:val="22"/>
        </w:rPr>
      </w:pPr>
    </w:p>
    <w:p w14:paraId="63D2EF94" w14:textId="77777777" w:rsidR="0056189A" w:rsidRDefault="0056189A" w:rsidP="0056189A">
      <w:pPr>
        <w:jc w:val="both"/>
        <w:rPr>
          <w:sz w:val="22"/>
          <w:szCs w:val="22"/>
        </w:rPr>
      </w:pPr>
      <w:r>
        <w:rPr>
          <w:sz w:val="22"/>
          <w:szCs w:val="22"/>
        </w:rPr>
        <w:t xml:space="preserve">_________________________________      </w:t>
      </w:r>
      <w:r>
        <w:rPr>
          <w:sz w:val="22"/>
          <w:szCs w:val="22"/>
        </w:rPr>
        <w:tab/>
      </w:r>
      <w:r>
        <w:rPr>
          <w:sz w:val="22"/>
          <w:szCs w:val="22"/>
        </w:rPr>
        <w:tab/>
        <w:t>_________________________________</w:t>
      </w:r>
    </w:p>
    <w:p w14:paraId="2E3DE159" w14:textId="77777777" w:rsidR="0056189A" w:rsidRDefault="0056189A" w:rsidP="0056189A">
      <w:pPr>
        <w:jc w:val="both"/>
        <w:rPr>
          <w:i/>
          <w:sz w:val="22"/>
          <w:szCs w:val="22"/>
        </w:rPr>
      </w:pPr>
      <w:r>
        <w:rPr>
          <w:sz w:val="22"/>
          <w:szCs w:val="22"/>
        </w:rPr>
        <w:t>CHARLES E. ROBICHAUX, MAYOR</w:t>
      </w:r>
      <w:r>
        <w:rPr>
          <w:sz w:val="22"/>
          <w:szCs w:val="22"/>
        </w:rPr>
        <w:tab/>
      </w:r>
      <w:r>
        <w:rPr>
          <w:sz w:val="22"/>
          <w:szCs w:val="22"/>
        </w:rPr>
        <w:tab/>
      </w:r>
      <w:r>
        <w:rPr>
          <w:sz w:val="22"/>
          <w:szCs w:val="22"/>
        </w:rPr>
        <w:tab/>
        <w:t>ANNETTE R. CUTRERA, CITY CLERK</w:t>
      </w:r>
    </w:p>
    <w:p w14:paraId="16FAF258" w14:textId="77777777" w:rsidR="0056189A" w:rsidRDefault="0056189A" w:rsidP="0056189A">
      <w:pPr>
        <w:pBdr>
          <w:bottom w:val="dotted" w:sz="24" w:space="6" w:color="auto"/>
        </w:pBdr>
        <w:jc w:val="both"/>
        <w:rPr>
          <w:sz w:val="22"/>
          <w:szCs w:val="22"/>
        </w:rPr>
      </w:pPr>
    </w:p>
    <w:p w14:paraId="342FD9BC" w14:textId="77777777" w:rsidR="0056189A" w:rsidRDefault="0056189A" w:rsidP="0056189A">
      <w:pPr>
        <w:pBdr>
          <w:bottom w:val="dotted" w:sz="24" w:space="6" w:color="auto"/>
        </w:pBdr>
        <w:jc w:val="both"/>
        <w:rPr>
          <w:sz w:val="22"/>
          <w:szCs w:val="22"/>
        </w:rPr>
      </w:pPr>
    </w:p>
    <w:p w14:paraId="2AC0CAE1" w14:textId="77777777" w:rsidR="0056189A" w:rsidRDefault="0056189A" w:rsidP="0056189A">
      <w:pPr>
        <w:jc w:val="center"/>
        <w:rPr>
          <w:sz w:val="22"/>
          <w:szCs w:val="22"/>
        </w:rPr>
      </w:pPr>
    </w:p>
    <w:p w14:paraId="4133DB73" w14:textId="77777777" w:rsidR="0056189A" w:rsidRDefault="0056189A" w:rsidP="0056189A">
      <w:pPr>
        <w:jc w:val="center"/>
        <w:rPr>
          <w:sz w:val="22"/>
          <w:szCs w:val="22"/>
        </w:rPr>
      </w:pPr>
      <w:r>
        <w:rPr>
          <w:sz w:val="22"/>
          <w:szCs w:val="22"/>
        </w:rPr>
        <w:t>CERTIFICATE</w:t>
      </w:r>
    </w:p>
    <w:p w14:paraId="7D76B014" w14:textId="77777777" w:rsidR="0056189A" w:rsidRDefault="0056189A" w:rsidP="0056189A">
      <w:pPr>
        <w:jc w:val="both"/>
        <w:rPr>
          <w:sz w:val="22"/>
          <w:szCs w:val="22"/>
        </w:rPr>
      </w:pPr>
      <w:r>
        <w:rPr>
          <w:sz w:val="22"/>
          <w:szCs w:val="22"/>
        </w:rPr>
        <w:t xml:space="preserve">I, ANNETTE R. CUTRERA, City Clerk of the City of Rayne, LA, do hereby certify that the above and foregoing is a true and correct copy of a Resolution adopted by the City of Rayne, LA in regular session on </w:t>
      </w:r>
      <w:r>
        <w:rPr>
          <w:b/>
          <w:sz w:val="22"/>
          <w:szCs w:val="22"/>
        </w:rPr>
        <w:t>October 14, 2019.</w:t>
      </w:r>
    </w:p>
    <w:p w14:paraId="4D4DDF48" w14:textId="77777777" w:rsidR="0056189A" w:rsidRDefault="0056189A" w:rsidP="0056189A">
      <w:pPr>
        <w:ind w:firstLine="1440"/>
        <w:jc w:val="both"/>
        <w:rPr>
          <w:b/>
          <w:sz w:val="22"/>
          <w:szCs w:val="22"/>
        </w:rPr>
      </w:pPr>
    </w:p>
    <w:p w14:paraId="3F7BBC46" w14:textId="77777777" w:rsidR="0056189A" w:rsidRDefault="0056189A" w:rsidP="0056189A">
      <w:pPr>
        <w:ind w:firstLine="1440"/>
        <w:jc w:val="both"/>
        <w:rPr>
          <w:b/>
          <w:sz w:val="22"/>
          <w:szCs w:val="22"/>
        </w:rPr>
      </w:pPr>
    </w:p>
    <w:p w14:paraId="08F2B195" w14:textId="77777777" w:rsidR="0056189A" w:rsidRDefault="0056189A" w:rsidP="0056189A">
      <w:pPr>
        <w:ind w:left="3600"/>
        <w:jc w:val="both"/>
        <w:rPr>
          <w:sz w:val="22"/>
          <w:szCs w:val="22"/>
        </w:rPr>
      </w:pPr>
      <w:r>
        <w:rPr>
          <w:b/>
          <w:sz w:val="22"/>
          <w:szCs w:val="22"/>
        </w:rPr>
        <w:t>BY:</w:t>
      </w:r>
      <w:r>
        <w:rPr>
          <w:sz w:val="22"/>
          <w:szCs w:val="22"/>
        </w:rPr>
        <w:t xml:space="preserve"> </w:t>
      </w:r>
      <w:r>
        <w:rPr>
          <w:sz w:val="22"/>
          <w:szCs w:val="22"/>
          <w:u w:val="single"/>
        </w:rPr>
        <w:t xml:space="preserve">             </w:t>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rPr>
        <w:tab/>
        <w:t xml:space="preserve">  </w:t>
      </w:r>
    </w:p>
    <w:p w14:paraId="61936709" w14:textId="77777777" w:rsidR="0056189A" w:rsidRDefault="0056189A" w:rsidP="0056189A">
      <w:pPr>
        <w:ind w:left="3600"/>
        <w:jc w:val="both"/>
        <w:rPr>
          <w:sz w:val="22"/>
          <w:szCs w:val="22"/>
        </w:rPr>
      </w:pPr>
      <w:r>
        <w:rPr>
          <w:sz w:val="22"/>
          <w:szCs w:val="22"/>
        </w:rPr>
        <w:t>ANNETTE R. CUTRERA, CITY CLERK</w:t>
      </w:r>
    </w:p>
    <w:p w14:paraId="0F72F61C" w14:textId="485846F2" w:rsidR="002301A1" w:rsidRDefault="002301A1" w:rsidP="008E0C43">
      <w:pPr>
        <w:jc w:val="both"/>
        <w:rPr>
          <w:kern w:val="28"/>
        </w:rPr>
      </w:pPr>
    </w:p>
    <w:p w14:paraId="36435214" w14:textId="2356F7F3" w:rsidR="00F70687" w:rsidRDefault="00F70687" w:rsidP="00F70687">
      <w:pPr>
        <w:jc w:val="both"/>
      </w:pPr>
      <w:r>
        <w:t xml:space="preserve">The following resolution was offered by </w:t>
      </w:r>
      <w:r w:rsidRPr="00447DF9">
        <w:rPr>
          <w:kern w:val="28"/>
        </w:rPr>
        <w:t xml:space="preserve">Curtrese L. Minix, </w:t>
      </w:r>
      <w:r>
        <w:t xml:space="preserve">seconded by </w:t>
      </w:r>
      <w:r w:rsidRPr="00447DF9">
        <w:rPr>
          <w:kern w:val="28"/>
        </w:rPr>
        <w:t>Kenneth J. Guidry</w:t>
      </w:r>
      <w:r w:rsidRPr="00E93241">
        <w:t xml:space="preserve"> </w:t>
      </w:r>
      <w:r>
        <w:t xml:space="preserve">and duly resolved and adopted on the </w:t>
      </w:r>
      <w:r>
        <w:rPr>
          <w:b/>
        </w:rPr>
        <w:t>14th</w:t>
      </w:r>
      <w:r>
        <w:t xml:space="preserve"> day of </w:t>
      </w:r>
      <w:proofErr w:type="gramStart"/>
      <w:r>
        <w:rPr>
          <w:b/>
        </w:rPr>
        <w:t>October</w:t>
      </w:r>
      <w:r>
        <w:t>,</w:t>
      </w:r>
      <w:proofErr w:type="gramEnd"/>
      <w:r>
        <w:t xml:space="preserve"> </w:t>
      </w:r>
      <w:r>
        <w:rPr>
          <w:b/>
        </w:rPr>
        <w:t>2019</w:t>
      </w:r>
      <w:r>
        <w:t>.</w:t>
      </w:r>
      <w:r>
        <w:tab/>
      </w:r>
    </w:p>
    <w:p w14:paraId="4FB0A8E0" w14:textId="77777777" w:rsidR="00F70687" w:rsidRDefault="00F70687" w:rsidP="00F70687">
      <w:pPr>
        <w:jc w:val="both"/>
        <w:rPr>
          <w:b/>
        </w:rPr>
      </w:pPr>
    </w:p>
    <w:p w14:paraId="474B6A86" w14:textId="77777777" w:rsidR="00F70687" w:rsidRDefault="00F70687" w:rsidP="00F70687">
      <w:pPr>
        <w:tabs>
          <w:tab w:val="center" w:pos="4680"/>
        </w:tabs>
        <w:spacing w:line="232" w:lineRule="auto"/>
        <w:jc w:val="center"/>
        <w:rPr>
          <w:b/>
          <w:u w:val="single"/>
        </w:rPr>
      </w:pPr>
    </w:p>
    <w:p w14:paraId="334265A8" w14:textId="7C715EC1" w:rsidR="00F70687" w:rsidRDefault="00F70687" w:rsidP="00F70687">
      <w:pPr>
        <w:tabs>
          <w:tab w:val="center" w:pos="4680"/>
        </w:tabs>
        <w:spacing w:line="232" w:lineRule="auto"/>
        <w:jc w:val="center"/>
        <w:rPr>
          <w:b/>
          <w:u w:val="single"/>
        </w:rPr>
      </w:pPr>
      <w:r>
        <w:rPr>
          <w:rFonts w:ascii="Courier New" w:hAnsi="Courier New"/>
          <w:noProof/>
          <w:szCs w:val="20"/>
        </w:rPr>
        <mc:AlternateContent>
          <mc:Choice Requires="wps">
            <w:drawing>
              <wp:anchor distT="0" distB="0" distL="114300" distR="114300" simplePos="0" relativeHeight="251661312" behindDoc="0" locked="0" layoutInCell="1" allowOverlap="1" wp14:anchorId="435F720E" wp14:editId="0F098CF5">
                <wp:simplePos x="0" y="0"/>
                <wp:positionH relativeFrom="column">
                  <wp:posOffset>7025005</wp:posOffset>
                </wp:positionH>
                <wp:positionV relativeFrom="paragraph">
                  <wp:posOffset>147320</wp:posOffset>
                </wp:positionV>
                <wp:extent cx="133350" cy="528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350" cy="508635"/>
                        </a:xfrm>
                        <a:prstGeom prst="rect">
                          <a:avLst/>
                        </a:prstGeom>
                        <a:extLst>
                          <a:ext uri="{AF507438-7753-43E0-B8FC-AC1667EBCBE1}">
                            <a14:hiddenEffects xmlns:a14="http://schemas.microsoft.com/office/drawing/2010/main">
                              <a:effectLst/>
                            </a14:hiddenEffects>
                          </a:ext>
                        </a:extLst>
                      </wps:spPr>
                      <wps:txbx>
                        <w:txbxContent>
                          <w:p w14:paraId="3FA758BB" w14:textId="77777777" w:rsidR="00F70687" w:rsidRDefault="00F70687" w:rsidP="00F70687">
                            <w:pPr>
                              <w:jc w:val="center"/>
                            </w:pPr>
                            <w:r>
                              <w:rPr>
                                <w:rFonts w:ascii="Architect" w:hAnsi="Architect"/>
                                <w:b/>
                                <w:bCs/>
                                <w:color w:val="0000FF"/>
                                <w:sz w:val="28"/>
                                <w:szCs w:val="28"/>
                                <w14:textOutline w14:w="3175" w14:cap="flat" w14:cmpd="sng" w14:algn="ctr">
                                  <w14:solidFill>
                                    <w14:srgbClr w14:val="0000FF"/>
                                  </w14:solidFill>
                                  <w14:prstDash w14:val="solid"/>
                                  <w14:round/>
                                </w14:textOutline>
                              </w:rPr>
                              <w: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35F720E" id="Text Box 4" o:spid="_x0000_s1027" type="#_x0000_t202" style="position:absolute;left:0;text-align:left;margin-left:553.15pt;margin-top:11.6pt;width:10.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" filled="f" stroked="f">
                <o:lock v:ext="edit" shapetype="t"/>
                <v:textbox style="mso-fit-shape-to-text:t">
                  <w:txbxContent>
                    <w:p w14:paraId="3FA758BB" w14:textId="77777777" w:rsidR="00F70687" w:rsidRDefault="00F70687" w:rsidP="00F70687">
                      <w:pPr>
                        <w:jc w:val="center"/>
                      </w:pPr>
                      <w:r>
                        <w:rPr>
                          <w:rFonts w:ascii="Architect" w:hAnsi="Architect"/>
                          <w:b/>
                          <w:bCs/>
                          <w:color w:val="0000FF"/>
                          <w:sz w:val="28"/>
                          <w:szCs w:val="28"/>
                          <w14:textOutline w14:w="3175" w14:cap="flat" w14:cmpd="sng" w14:algn="ctr">
                            <w14:solidFill>
                              <w14:srgbClr w14:val="0000FF"/>
                            </w14:solidFill>
                            <w14:prstDash w14:val="solid"/>
                            <w14:round/>
                          </w14:textOutline>
                        </w:rPr>
                        <w:t>**</w:t>
                      </w:r>
                    </w:p>
                  </w:txbxContent>
                </v:textbox>
              </v:shape>
            </w:pict>
          </mc:Fallback>
        </mc:AlternateContent>
      </w:r>
      <w:r>
        <w:rPr>
          <w:b/>
          <w:u w:val="single"/>
        </w:rPr>
        <w:t xml:space="preserve">RESOLUTION </w:t>
      </w:r>
    </w:p>
    <w:p w14:paraId="1542A2BE" w14:textId="77777777" w:rsidR="00F70687" w:rsidRDefault="00F70687" w:rsidP="00F70687">
      <w:pPr>
        <w:tabs>
          <w:tab w:val="center" w:pos="4680"/>
        </w:tabs>
        <w:spacing w:line="232" w:lineRule="auto"/>
        <w:jc w:val="center"/>
        <w:rPr>
          <w:b/>
        </w:rPr>
      </w:pPr>
    </w:p>
    <w:p w14:paraId="386A1C27" w14:textId="77777777" w:rsidR="00F70687" w:rsidRDefault="00F70687" w:rsidP="00F70687">
      <w:pPr>
        <w:ind w:left="360" w:right="270"/>
        <w:jc w:val="both"/>
      </w:pPr>
      <w:r>
        <w:rPr>
          <w:b/>
        </w:rPr>
        <w:t xml:space="preserve">A RESOLUTION OF THE MAYOR </w:t>
      </w:r>
      <w:smartTag w:uri="urn:schemas-microsoft-com:office:smarttags" w:element="stockticker">
        <w:r>
          <w:rPr>
            <w:b/>
          </w:rPr>
          <w:t>AND</w:t>
        </w:r>
      </w:smartTag>
      <w:r>
        <w:rPr>
          <w:b/>
        </w:rPr>
        <w:t xml:space="preserve"> BOARD OF ALDERMEN OF THE </w:t>
      </w:r>
      <w:smartTag w:uri="urn:schemas-microsoft-com:office:smarttags" w:element="stockticker">
        <w:r>
          <w:rPr>
            <w:b/>
          </w:rPr>
          <w:t>CITY</w:t>
        </w:r>
      </w:smartTag>
      <w:r>
        <w:rPr>
          <w:b/>
        </w:rPr>
        <w:t xml:space="preserve"> OF RAYNE AUTHORIZING THE MAYOR TO SIGN </w:t>
      </w:r>
      <w:smartTag w:uri="urn:schemas-microsoft-com:office:smarttags" w:element="stockticker">
        <w:r>
          <w:rPr>
            <w:b/>
          </w:rPr>
          <w:t>AND</w:t>
        </w:r>
      </w:smartTag>
      <w:r>
        <w:rPr>
          <w:b/>
        </w:rPr>
        <w:t xml:space="preserve"> SUBMIT THE COOPERATIVE ENDEAVOR AGREEMENT BETWEEN THE STATE OF LOUISIANA </w:t>
      </w:r>
      <w:smartTag w:uri="urn:schemas-microsoft-com:office:smarttags" w:element="stockticker">
        <w:r>
          <w:rPr>
            <w:b/>
          </w:rPr>
          <w:t>AND</w:t>
        </w:r>
      </w:smartTag>
      <w:r>
        <w:rPr>
          <w:b/>
        </w:rPr>
        <w:t xml:space="preserve"> THE </w:t>
      </w:r>
      <w:smartTag w:uri="urn:schemas-microsoft-com:office:smarttags" w:element="stockticker">
        <w:r>
          <w:rPr>
            <w:b/>
          </w:rPr>
          <w:t>CITY</w:t>
        </w:r>
      </w:smartTag>
      <w:r>
        <w:rPr>
          <w:b/>
        </w:rPr>
        <w:t xml:space="preserve"> OF RAYNE FOR THE </w:t>
      </w:r>
    </w:p>
    <w:p w14:paraId="59C6E8CC" w14:textId="77777777" w:rsidR="00F70687" w:rsidRDefault="00F70687" w:rsidP="00F70687">
      <w:pPr>
        <w:spacing w:line="232" w:lineRule="auto"/>
        <w:jc w:val="center"/>
        <w:rPr>
          <w:b/>
        </w:rPr>
      </w:pPr>
    </w:p>
    <w:p w14:paraId="3EDDB1C7" w14:textId="77777777" w:rsidR="00F70687" w:rsidRDefault="00F70687" w:rsidP="00F70687">
      <w:pPr>
        <w:spacing w:line="232" w:lineRule="auto"/>
        <w:jc w:val="center"/>
        <w:rPr>
          <w:b/>
        </w:rPr>
      </w:pPr>
      <w:r>
        <w:rPr>
          <w:b/>
        </w:rPr>
        <w:t>MLK Community Center Project</w:t>
      </w:r>
    </w:p>
    <w:p w14:paraId="59F9E6B3" w14:textId="77777777" w:rsidR="00F70687" w:rsidRDefault="00F70687" w:rsidP="00F70687">
      <w:pPr>
        <w:spacing w:line="232" w:lineRule="auto"/>
        <w:jc w:val="center"/>
        <w:rPr>
          <w:b/>
        </w:rPr>
      </w:pPr>
      <w:r>
        <w:rPr>
          <w:b/>
        </w:rPr>
        <w:t>Funded by the</w:t>
      </w:r>
    </w:p>
    <w:p w14:paraId="63143ED6" w14:textId="77777777" w:rsidR="00F70687" w:rsidRDefault="00F70687" w:rsidP="00F70687">
      <w:pPr>
        <w:spacing w:line="232" w:lineRule="auto"/>
        <w:jc w:val="center"/>
        <w:rPr>
          <w:b/>
        </w:rPr>
      </w:pPr>
      <w:r>
        <w:rPr>
          <w:b/>
        </w:rPr>
        <w:t xml:space="preserve">LA Division of Administration </w:t>
      </w:r>
    </w:p>
    <w:p w14:paraId="1ABB8178" w14:textId="77777777" w:rsidR="00F70687" w:rsidRDefault="00F70687" w:rsidP="00F70687">
      <w:pPr>
        <w:spacing w:line="232" w:lineRule="auto"/>
        <w:jc w:val="center"/>
        <w:rPr>
          <w:b/>
        </w:rPr>
      </w:pPr>
      <w:r>
        <w:rPr>
          <w:b/>
        </w:rPr>
        <w:t>Under</w:t>
      </w:r>
    </w:p>
    <w:p w14:paraId="26629763" w14:textId="77777777" w:rsidR="00F70687" w:rsidRDefault="00F70687" w:rsidP="00F70687">
      <w:pPr>
        <w:jc w:val="center"/>
        <w:rPr>
          <w:b/>
        </w:rPr>
      </w:pPr>
      <w:r>
        <w:rPr>
          <w:b/>
        </w:rPr>
        <w:t>Grant No. 50-M08-14-01</w:t>
      </w:r>
    </w:p>
    <w:p w14:paraId="2F566CAF" w14:textId="77777777" w:rsidR="00F70687" w:rsidRDefault="00F70687" w:rsidP="00F70687">
      <w:pPr>
        <w:jc w:val="center"/>
      </w:pPr>
    </w:p>
    <w:p w14:paraId="21944680" w14:textId="77777777" w:rsidR="00F70687" w:rsidRDefault="00F70687" w:rsidP="00F70687">
      <w:pPr>
        <w:ind w:left="810" w:right="630"/>
      </w:pPr>
      <w:r>
        <w:rPr>
          <w:b/>
        </w:rPr>
        <w:t>WHEREAS,</w:t>
      </w:r>
      <w:r>
        <w:t xml:space="preserve"> the City of Rayne has received funds from the State of Louisiana via the Capital Outlay Act for the Martin Luther King Community Center Improvements project; and</w:t>
      </w:r>
    </w:p>
    <w:p w14:paraId="50615692" w14:textId="77777777" w:rsidR="00F70687" w:rsidRDefault="00F70687" w:rsidP="00F70687">
      <w:pPr>
        <w:ind w:left="810" w:right="630"/>
        <w:rPr>
          <w:b/>
        </w:rPr>
      </w:pPr>
    </w:p>
    <w:p w14:paraId="4142F01D" w14:textId="77777777" w:rsidR="00F70687" w:rsidRDefault="00F70687" w:rsidP="00F70687">
      <w:pPr>
        <w:ind w:left="810" w:right="630"/>
      </w:pPr>
      <w:r>
        <w:rPr>
          <w:b/>
        </w:rPr>
        <w:t>WHEREAS,</w:t>
      </w:r>
      <w:r>
        <w:t xml:space="preserve"> the City must enter into a Cooperative Endeavor Agreement with the State of Louisiana in order to receive said funds;</w:t>
      </w:r>
    </w:p>
    <w:p w14:paraId="4002508B" w14:textId="77777777" w:rsidR="00F70687" w:rsidRDefault="00F70687" w:rsidP="00F70687">
      <w:pPr>
        <w:ind w:left="810" w:right="630"/>
        <w:jc w:val="center"/>
      </w:pPr>
    </w:p>
    <w:p w14:paraId="33D8AD54" w14:textId="77777777" w:rsidR="00F70687" w:rsidRDefault="00F70687" w:rsidP="00F70687">
      <w:pPr>
        <w:ind w:left="810" w:right="630"/>
        <w:jc w:val="both"/>
        <w:rPr>
          <w:b/>
        </w:rPr>
      </w:pPr>
      <w:smartTag w:uri="urn:schemas-microsoft-com:office:smarttags" w:element="stockticker">
        <w:r>
          <w:rPr>
            <w:b/>
          </w:rPr>
          <w:t>NOW</w:t>
        </w:r>
      </w:smartTag>
      <w:r>
        <w:rPr>
          <w:b/>
        </w:rPr>
        <w:t>, THEREFORE BE IT RESOLVED</w:t>
      </w:r>
      <w:r>
        <w:t xml:space="preserve"> by the Mayor and Board of Alderman of the City of Rayne that the honorable Charles E. Robichaux, Mayor, is hereby authorized, empowered, and directed to sign and submit the required Cooperative </w:t>
      </w:r>
      <w:r>
        <w:lastRenderedPageBreak/>
        <w:t>Endeavor Agreement between the State of Louisiana and the City of Rayne for the proposed Martin Luther King Community Center Improvements project.</w:t>
      </w:r>
    </w:p>
    <w:p w14:paraId="5AC5356B"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033D0C96" w14:textId="79AC1C43"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This resolution having been submitted to a vote, the vote thereon was as follows: </w:t>
      </w:r>
    </w:p>
    <w:p w14:paraId="581892E2"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14:paraId="41C7D161" w14:textId="77777777" w:rsidR="0056189A" w:rsidRDefault="0056189A" w:rsidP="0056189A">
      <w:pPr>
        <w:ind w:left="2160" w:hanging="1440"/>
        <w:jc w:val="both"/>
        <w:rPr>
          <w:kern w:val="28"/>
          <w:sz w:val="22"/>
          <w:szCs w:val="22"/>
        </w:rPr>
      </w:pPr>
      <w:r>
        <w:rPr>
          <w:kern w:val="28"/>
          <w:sz w:val="22"/>
          <w:szCs w:val="22"/>
        </w:rPr>
        <w:t>YEAS:  5 –</w:t>
      </w:r>
      <w:r>
        <w:rPr>
          <w:kern w:val="28"/>
          <w:sz w:val="22"/>
          <w:szCs w:val="22"/>
        </w:rPr>
        <w:tab/>
        <w:t>Curtrese L. Minix, Kenneth J. Guidry, Lendell J. “Pete” Babineaux,  Calise Michael Doucet and James A. “Jimmy” Fontenot.</w:t>
      </w:r>
    </w:p>
    <w:p w14:paraId="29B84896" w14:textId="77777777" w:rsidR="0056189A" w:rsidRDefault="0056189A" w:rsidP="0056189A">
      <w:pPr>
        <w:widowControl w:val="0"/>
        <w:autoSpaceDE w:val="0"/>
        <w:autoSpaceDN w:val="0"/>
        <w:adjustRightInd w:val="0"/>
        <w:ind w:left="2160" w:hanging="1440"/>
        <w:jc w:val="both"/>
        <w:rPr>
          <w:kern w:val="28"/>
          <w:sz w:val="22"/>
          <w:szCs w:val="22"/>
        </w:rPr>
      </w:pPr>
      <w:r>
        <w:rPr>
          <w:kern w:val="28"/>
          <w:sz w:val="22"/>
          <w:szCs w:val="22"/>
        </w:rPr>
        <w:t xml:space="preserve"> </w:t>
      </w:r>
      <w:r>
        <w:rPr>
          <w:kern w:val="28"/>
          <w:sz w:val="22"/>
          <w:szCs w:val="22"/>
        </w:rPr>
        <w:tab/>
      </w:r>
    </w:p>
    <w:p w14:paraId="1DC56DDF" w14:textId="77777777" w:rsidR="0056189A" w:rsidRDefault="0056189A" w:rsidP="0056189A">
      <w:pPr>
        <w:widowControl w:val="0"/>
        <w:autoSpaceDE w:val="0"/>
        <w:autoSpaceDN w:val="0"/>
        <w:adjustRightInd w:val="0"/>
        <w:jc w:val="both"/>
        <w:rPr>
          <w:kern w:val="28"/>
          <w:sz w:val="22"/>
          <w:szCs w:val="22"/>
        </w:rPr>
      </w:pPr>
      <w:r>
        <w:rPr>
          <w:kern w:val="28"/>
          <w:sz w:val="22"/>
          <w:szCs w:val="22"/>
        </w:rPr>
        <w:tab/>
        <w:t xml:space="preserve">NAYS: 0 </w:t>
      </w:r>
      <w:r>
        <w:rPr>
          <w:kern w:val="28"/>
          <w:sz w:val="22"/>
          <w:szCs w:val="22"/>
        </w:rPr>
        <w:tab/>
        <w:t xml:space="preserve">    </w:t>
      </w:r>
    </w:p>
    <w:p w14:paraId="3A14D383" w14:textId="29277EDE" w:rsidR="0056189A" w:rsidRDefault="0056189A" w:rsidP="0056189A">
      <w:pPr>
        <w:widowControl w:val="0"/>
        <w:autoSpaceDE w:val="0"/>
        <w:autoSpaceDN w:val="0"/>
        <w:adjustRightInd w:val="0"/>
        <w:jc w:val="both"/>
        <w:rPr>
          <w:kern w:val="28"/>
          <w:sz w:val="22"/>
          <w:szCs w:val="22"/>
        </w:rPr>
      </w:pPr>
    </w:p>
    <w:p w14:paraId="1DE0AAB9" w14:textId="4F0245FC" w:rsidR="00BF0E75" w:rsidRDefault="00BF0E75" w:rsidP="00BF0E75">
      <w:pPr>
        <w:ind w:firstLine="720"/>
        <w:jc w:val="both"/>
        <w:rPr>
          <w:kern w:val="28"/>
        </w:rPr>
      </w:pPr>
      <w:r w:rsidRPr="00447DF9">
        <w:rPr>
          <w:kern w:val="28"/>
        </w:rPr>
        <w:t>ABSTAIN:  0</w:t>
      </w:r>
    </w:p>
    <w:p w14:paraId="6B3ACB62" w14:textId="49996C68" w:rsidR="00BF0E75" w:rsidRDefault="00BF0E75" w:rsidP="0056189A">
      <w:pPr>
        <w:widowControl w:val="0"/>
        <w:autoSpaceDE w:val="0"/>
        <w:autoSpaceDN w:val="0"/>
        <w:adjustRightInd w:val="0"/>
        <w:jc w:val="both"/>
        <w:rPr>
          <w:kern w:val="28"/>
          <w:sz w:val="22"/>
          <w:szCs w:val="22"/>
        </w:rPr>
      </w:pPr>
    </w:p>
    <w:p w14:paraId="4C0317B7" w14:textId="77777777" w:rsidR="0056189A" w:rsidRDefault="0056189A" w:rsidP="0056189A">
      <w:pPr>
        <w:widowControl w:val="0"/>
        <w:autoSpaceDE w:val="0"/>
        <w:autoSpaceDN w:val="0"/>
        <w:adjustRightInd w:val="0"/>
        <w:ind w:firstLine="720"/>
        <w:jc w:val="both"/>
        <w:rPr>
          <w:kern w:val="28"/>
          <w:sz w:val="22"/>
          <w:szCs w:val="22"/>
        </w:rPr>
      </w:pPr>
      <w:r>
        <w:rPr>
          <w:kern w:val="28"/>
          <w:sz w:val="22"/>
          <w:szCs w:val="22"/>
        </w:rPr>
        <w:t>ABSENT:  0</w:t>
      </w:r>
    </w:p>
    <w:p w14:paraId="2DB19A21"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ab/>
      </w:r>
    </w:p>
    <w:p w14:paraId="1172A4E1" w14:textId="77777777" w:rsidR="0056189A" w:rsidRDefault="0056189A" w:rsidP="0056189A">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Pr>
          <w:sz w:val="22"/>
          <w:szCs w:val="22"/>
        </w:rPr>
        <w:t>And this resolution was declared adopted on this, the 14th day of October, 2019.</w:t>
      </w:r>
    </w:p>
    <w:p w14:paraId="762C0AC0" w14:textId="77777777" w:rsidR="0056189A" w:rsidRDefault="0056189A" w:rsidP="0056189A">
      <w:pPr>
        <w:jc w:val="both"/>
        <w:rPr>
          <w:sz w:val="22"/>
          <w:szCs w:val="22"/>
        </w:rPr>
      </w:pPr>
    </w:p>
    <w:p w14:paraId="12A55EBD" w14:textId="77777777" w:rsidR="0056189A" w:rsidRDefault="0056189A" w:rsidP="0056189A">
      <w:pPr>
        <w:jc w:val="both"/>
        <w:rPr>
          <w:sz w:val="22"/>
          <w:szCs w:val="22"/>
        </w:rPr>
      </w:pPr>
      <w:r>
        <w:rPr>
          <w:sz w:val="22"/>
          <w:szCs w:val="22"/>
        </w:rPr>
        <w:t xml:space="preserve">_________________________________      </w:t>
      </w:r>
      <w:r>
        <w:rPr>
          <w:sz w:val="22"/>
          <w:szCs w:val="22"/>
        </w:rPr>
        <w:tab/>
      </w:r>
      <w:r>
        <w:rPr>
          <w:sz w:val="22"/>
          <w:szCs w:val="22"/>
        </w:rPr>
        <w:tab/>
        <w:t>_________________________________</w:t>
      </w:r>
    </w:p>
    <w:p w14:paraId="6D303D38" w14:textId="77777777" w:rsidR="0056189A" w:rsidRDefault="0056189A" w:rsidP="0056189A">
      <w:pPr>
        <w:jc w:val="both"/>
        <w:rPr>
          <w:i/>
          <w:sz w:val="22"/>
          <w:szCs w:val="22"/>
        </w:rPr>
      </w:pPr>
      <w:r>
        <w:rPr>
          <w:sz w:val="22"/>
          <w:szCs w:val="22"/>
        </w:rPr>
        <w:t>CHARLES E. ROBICHAUX, MAYOR</w:t>
      </w:r>
      <w:r>
        <w:rPr>
          <w:sz w:val="22"/>
          <w:szCs w:val="22"/>
        </w:rPr>
        <w:tab/>
      </w:r>
      <w:r>
        <w:rPr>
          <w:sz w:val="22"/>
          <w:szCs w:val="22"/>
        </w:rPr>
        <w:tab/>
      </w:r>
      <w:r>
        <w:rPr>
          <w:sz w:val="22"/>
          <w:szCs w:val="22"/>
        </w:rPr>
        <w:tab/>
        <w:t>ANNETTE R. CUTRERA, CITY CLERK</w:t>
      </w:r>
    </w:p>
    <w:p w14:paraId="6EA96EE6" w14:textId="77777777" w:rsidR="0056189A" w:rsidRDefault="0056189A" w:rsidP="0056189A">
      <w:pPr>
        <w:pBdr>
          <w:bottom w:val="dotted" w:sz="24" w:space="6" w:color="auto"/>
        </w:pBdr>
        <w:jc w:val="both"/>
        <w:rPr>
          <w:sz w:val="22"/>
          <w:szCs w:val="22"/>
        </w:rPr>
      </w:pPr>
    </w:p>
    <w:p w14:paraId="75105A93" w14:textId="77777777" w:rsidR="0056189A" w:rsidRDefault="0056189A" w:rsidP="0056189A">
      <w:pPr>
        <w:pBdr>
          <w:bottom w:val="dotted" w:sz="24" w:space="6" w:color="auto"/>
        </w:pBdr>
        <w:jc w:val="both"/>
        <w:rPr>
          <w:sz w:val="22"/>
          <w:szCs w:val="22"/>
        </w:rPr>
      </w:pPr>
    </w:p>
    <w:p w14:paraId="0F6F9E56" w14:textId="77777777" w:rsidR="0056189A" w:rsidRDefault="0056189A" w:rsidP="0056189A">
      <w:pPr>
        <w:jc w:val="center"/>
        <w:rPr>
          <w:sz w:val="22"/>
          <w:szCs w:val="22"/>
        </w:rPr>
      </w:pPr>
    </w:p>
    <w:p w14:paraId="4819F021" w14:textId="77777777" w:rsidR="0056189A" w:rsidRDefault="0056189A" w:rsidP="0056189A">
      <w:pPr>
        <w:jc w:val="center"/>
        <w:rPr>
          <w:sz w:val="22"/>
          <w:szCs w:val="22"/>
        </w:rPr>
      </w:pPr>
      <w:r>
        <w:rPr>
          <w:sz w:val="22"/>
          <w:szCs w:val="22"/>
        </w:rPr>
        <w:t>CERTIFICATE</w:t>
      </w:r>
    </w:p>
    <w:p w14:paraId="261E063F" w14:textId="77777777" w:rsidR="0056189A" w:rsidRDefault="0056189A" w:rsidP="0056189A">
      <w:pPr>
        <w:jc w:val="both"/>
        <w:rPr>
          <w:sz w:val="22"/>
          <w:szCs w:val="22"/>
        </w:rPr>
      </w:pPr>
      <w:r>
        <w:rPr>
          <w:sz w:val="22"/>
          <w:szCs w:val="22"/>
        </w:rPr>
        <w:t xml:space="preserve">I, ANNETTE R. CUTRERA, City Clerk of the City of Rayne, LA, do hereby certify that the above and foregoing is a true and correct copy of a Resolution adopted by the City of Rayne, LA in regular session on </w:t>
      </w:r>
      <w:r>
        <w:rPr>
          <w:b/>
          <w:sz w:val="22"/>
          <w:szCs w:val="22"/>
        </w:rPr>
        <w:t>October 14, 2019.</w:t>
      </w:r>
    </w:p>
    <w:p w14:paraId="68E253B6" w14:textId="77777777" w:rsidR="0056189A" w:rsidRDefault="0056189A" w:rsidP="0056189A">
      <w:pPr>
        <w:ind w:firstLine="1440"/>
        <w:jc w:val="both"/>
        <w:rPr>
          <w:b/>
          <w:sz w:val="22"/>
          <w:szCs w:val="22"/>
        </w:rPr>
      </w:pPr>
    </w:p>
    <w:p w14:paraId="4DB24921" w14:textId="77777777" w:rsidR="0056189A" w:rsidRDefault="0056189A" w:rsidP="0056189A">
      <w:pPr>
        <w:ind w:firstLine="1440"/>
        <w:jc w:val="both"/>
        <w:rPr>
          <w:b/>
          <w:sz w:val="22"/>
          <w:szCs w:val="22"/>
        </w:rPr>
      </w:pPr>
    </w:p>
    <w:p w14:paraId="4BAC52ED" w14:textId="77777777" w:rsidR="0056189A" w:rsidRDefault="0056189A" w:rsidP="0056189A">
      <w:pPr>
        <w:ind w:left="3600"/>
        <w:jc w:val="both"/>
        <w:rPr>
          <w:sz w:val="22"/>
          <w:szCs w:val="22"/>
        </w:rPr>
      </w:pPr>
      <w:r>
        <w:rPr>
          <w:b/>
          <w:sz w:val="22"/>
          <w:szCs w:val="22"/>
        </w:rPr>
        <w:t>BY:</w:t>
      </w:r>
      <w:r>
        <w:rPr>
          <w:sz w:val="22"/>
          <w:szCs w:val="22"/>
        </w:rPr>
        <w:t xml:space="preserve"> </w:t>
      </w:r>
      <w:r>
        <w:rPr>
          <w:sz w:val="22"/>
          <w:szCs w:val="22"/>
          <w:u w:val="single"/>
        </w:rPr>
        <w:t xml:space="preserve">             </w:t>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rPr>
        <w:tab/>
        <w:t xml:space="preserve">  </w:t>
      </w:r>
    </w:p>
    <w:p w14:paraId="2CF62311" w14:textId="77777777" w:rsidR="0056189A" w:rsidRDefault="0056189A" w:rsidP="0056189A">
      <w:pPr>
        <w:ind w:left="3600"/>
        <w:jc w:val="both"/>
        <w:rPr>
          <w:sz w:val="22"/>
          <w:szCs w:val="22"/>
        </w:rPr>
      </w:pPr>
      <w:r>
        <w:rPr>
          <w:sz w:val="22"/>
          <w:szCs w:val="22"/>
        </w:rPr>
        <w:t>ANNETTE R. CUTRERA, CITY CLERK</w:t>
      </w:r>
    </w:p>
    <w:p w14:paraId="4FB006D7" w14:textId="77777777" w:rsidR="002301A1" w:rsidRDefault="002301A1" w:rsidP="008E0C43">
      <w:pPr>
        <w:jc w:val="both"/>
        <w:rPr>
          <w:kern w:val="28"/>
        </w:rPr>
      </w:pPr>
    </w:p>
    <w:p w14:paraId="57E598FF" w14:textId="6D237D8B" w:rsidR="00F70687" w:rsidRDefault="00F70687" w:rsidP="00F70687">
      <w:pPr>
        <w:jc w:val="both"/>
      </w:pPr>
      <w:r>
        <w:t xml:space="preserve">The following resolution was offered by </w:t>
      </w:r>
      <w:r w:rsidRPr="00447DF9">
        <w:rPr>
          <w:kern w:val="28"/>
        </w:rPr>
        <w:t>Curtrese L. Minix</w:t>
      </w:r>
      <w:r>
        <w:t xml:space="preserve"> seconded by </w:t>
      </w:r>
      <w:r w:rsidRPr="00393059">
        <w:rPr>
          <w:kern w:val="28"/>
        </w:rPr>
        <w:t xml:space="preserve">Calise Michael Doucet </w:t>
      </w:r>
      <w:r>
        <w:t xml:space="preserve">and duly resolved and adopted on the </w:t>
      </w:r>
      <w:r>
        <w:rPr>
          <w:b/>
        </w:rPr>
        <w:t>14th</w:t>
      </w:r>
      <w:r>
        <w:t xml:space="preserve"> day of </w:t>
      </w:r>
      <w:r>
        <w:rPr>
          <w:b/>
        </w:rPr>
        <w:t>October</w:t>
      </w:r>
      <w:r>
        <w:t xml:space="preserve">, </w:t>
      </w:r>
      <w:r>
        <w:rPr>
          <w:b/>
        </w:rPr>
        <w:t>2019</w:t>
      </w:r>
      <w:r>
        <w:t>.</w:t>
      </w:r>
      <w:r>
        <w:tab/>
      </w:r>
    </w:p>
    <w:p w14:paraId="1E2B469B" w14:textId="77777777" w:rsidR="00F70687" w:rsidRDefault="00F70687" w:rsidP="00F70687">
      <w:pPr>
        <w:jc w:val="both"/>
        <w:rPr>
          <w:b/>
        </w:rPr>
      </w:pPr>
    </w:p>
    <w:p w14:paraId="7D406539" w14:textId="77777777" w:rsidR="00F70687" w:rsidRDefault="00F70687" w:rsidP="00F70687">
      <w:pPr>
        <w:tabs>
          <w:tab w:val="center" w:pos="4680"/>
        </w:tabs>
        <w:spacing w:line="232" w:lineRule="auto"/>
        <w:jc w:val="center"/>
        <w:rPr>
          <w:b/>
          <w:u w:val="single"/>
        </w:rPr>
      </w:pPr>
    </w:p>
    <w:p w14:paraId="2A782F66" w14:textId="77777777" w:rsidR="00F70687" w:rsidRDefault="00F70687" w:rsidP="00F70687">
      <w:pPr>
        <w:tabs>
          <w:tab w:val="center" w:pos="4680"/>
        </w:tabs>
        <w:spacing w:line="232" w:lineRule="auto"/>
        <w:jc w:val="center"/>
        <w:rPr>
          <w:b/>
          <w:u w:val="single"/>
        </w:rPr>
      </w:pPr>
      <w:r>
        <w:rPr>
          <w:b/>
          <w:u w:val="single"/>
        </w:rPr>
        <w:t xml:space="preserve">RESOLUTION </w:t>
      </w:r>
    </w:p>
    <w:p w14:paraId="5FBF20EA" w14:textId="77777777" w:rsidR="00F70687" w:rsidRDefault="00F70687" w:rsidP="00F70687">
      <w:pPr>
        <w:tabs>
          <w:tab w:val="center" w:pos="4680"/>
        </w:tabs>
        <w:spacing w:line="232" w:lineRule="auto"/>
        <w:jc w:val="center"/>
        <w:rPr>
          <w:b/>
        </w:rPr>
      </w:pPr>
    </w:p>
    <w:p w14:paraId="425E8813" w14:textId="77777777" w:rsidR="00F70687" w:rsidRDefault="00F70687" w:rsidP="00F70687">
      <w:pPr>
        <w:spacing w:line="232" w:lineRule="auto"/>
        <w:ind w:left="360" w:right="270"/>
        <w:jc w:val="both"/>
        <w:rPr>
          <w:b/>
        </w:rPr>
      </w:pPr>
      <w:r>
        <w:rPr>
          <w:b/>
        </w:rPr>
        <w:t xml:space="preserve">A RESOLUTION OF THE MAYOR </w:t>
      </w:r>
      <w:smartTag w:uri="urn:schemas-microsoft-com:office:smarttags" w:element="stockticker">
        <w:r>
          <w:rPr>
            <w:b/>
          </w:rPr>
          <w:t>AND</w:t>
        </w:r>
      </w:smartTag>
      <w:r>
        <w:rPr>
          <w:b/>
        </w:rPr>
        <w:t xml:space="preserve"> BOARD OF ALDERMEN OF THE </w:t>
      </w:r>
      <w:smartTag w:uri="urn:schemas-microsoft-com:office:smarttags" w:element="stockticker">
        <w:r>
          <w:rPr>
            <w:b/>
          </w:rPr>
          <w:t>CITY</w:t>
        </w:r>
      </w:smartTag>
      <w:r>
        <w:rPr>
          <w:b/>
        </w:rPr>
        <w:t xml:space="preserve"> OF RAYNE AUTHORIZING THE MAYOR TO NEGOTIATE AND ENTER INTO A CONTRACT FOR PROFESSIONAL DESIGN SERVICES IN CONNECTION WITH THE </w:t>
      </w:r>
    </w:p>
    <w:p w14:paraId="3F971D4A" w14:textId="77777777" w:rsidR="00F70687" w:rsidRDefault="00F70687" w:rsidP="00F70687">
      <w:pPr>
        <w:spacing w:line="232" w:lineRule="auto"/>
        <w:jc w:val="both"/>
        <w:rPr>
          <w:b/>
        </w:rPr>
      </w:pPr>
      <w:r>
        <w:rPr>
          <w:b/>
        </w:rPr>
        <w:t xml:space="preserve"> </w:t>
      </w:r>
    </w:p>
    <w:p w14:paraId="234B784D" w14:textId="77777777" w:rsidR="00F70687" w:rsidRDefault="00F70687" w:rsidP="00F70687">
      <w:pPr>
        <w:spacing w:line="232" w:lineRule="auto"/>
        <w:jc w:val="center"/>
        <w:rPr>
          <w:b/>
        </w:rPr>
      </w:pPr>
      <w:r>
        <w:rPr>
          <w:b/>
        </w:rPr>
        <w:t>MLK Community Center Project</w:t>
      </w:r>
    </w:p>
    <w:p w14:paraId="2152E257" w14:textId="77777777" w:rsidR="00F70687" w:rsidRDefault="00F70687" w:rsidP="00F70687">
      <w:pPr>
        <w:spacing w:line="232" w:lineRule="auto"/>
        <w:jc w:val="center"/>
        <w:rPr>
          <w:b/>
        </w:rPr>
      </w:pPr>
      <w:r>
        <w:rPr>
          <w:b/>
        </w:rPr>
        <w:t>Funded by the</w:t>
      </w:r>
    </w:p>
    <w:p w14:paraId="03C1D836" w14:textId="77777777" w:rsidR="00F70687" w:rsidRDefault="00F70687" w:rsidP="00F70687">
      <w:pPr>
        <w:spacing w:line="232" w:lineRule="auto"/>
        <w:jc w:val="center"/>
        <w:rPr>
          <w:b/>
        </w:rPr>
      </w:pPr>
      <w:r>
        <w:rPr>
          <w:b/>
        </w:rPr>
        <w:t xml:space="preserve">LA Division of Administration </w:t>
      </w:r>
    </w:p>
    <w:p w14:paraId="3E90305C" w14:textId="77777777" w:rsidR="00F70687" w:rsidRDefault="00F70687" w:rsidP="00F70687">
      <w:pPr>
        <w:spacing w:line="232" w:lineRule="auto"/>
        <w:jc w:val="center"/>
        <w:rPr>
          <w:b/>
        </w:rPr>
      </w:pPr>
      <w:r>
        <w:rPr>
          <w:b/>
        </w:rPr>
        <w:t>Under</w:t>
      </w:r>
    </w:p>
    <w:p w14:paraId="3C9C21B9" w14:textId="77777777" w:rsidR="00F70687" w:rsidRDefault="00F70687" w:rsidP="00F70687">
      <w:pPr>
        <w:spacing w:line="232" w:lineRule="auto"/>
        <w:jc w:val="center"/>
        <w:rPr>
          <w:b/>
        </w:rPr>
      </w:pPr>
      <w:r>
        <w:rPr>
          <w:b/>
        </w:rPr>
        <w:t>Grant No. 50-M08-14-01</w:t>
      </w:r>
    </w:p>
    <w:p w14:paraId="4CC68A0D" w14:textId="77777777" w:rsidR="00F70687" w:rsidRDefault="00F70687" w:rsidP="00F70687">
      <w:pPr>
        <w:spacing w:line="232" w:lineRule="auto"/>
        <w:jc w:val="both"/>
        <w:rPr>
          <w:bCs/>
        </w:rPr>
      </w:pPr>
    </w:p>
    <w:p w14:paraId="77AAF860" w14:textId="77777777" w:rsidR="00F70687" w:rsidRDefault="00F70687" w:rsidP="00F70687">
      <w:pPr>
        <w:ind w:left="720" w:right="540"/>
        <w:jc w:val="both"/>
        <w:rPr>
          <w:bCs/>
        </w:rPr>
      </w:pPr>
      <w:r>
        <w:rPr>
          <w:b/>
        </w:rPr>
        <w:t>WHEREAS</w:t>
      </w:r>
      <w:r>
        <w:rPr>
          <w:bCs/>
        </w:rPr>
        <w:t>, professional architectural consulting services are necessary for the design and construction of said project.</w:t>
      </w:r>
    </w:p>
    <w:p w14:paraId="75076B0A" w14:textId="77777777" w:rsidR="00F70687" w:rsidRDefault="00F70687" w:rsidP="00F70687">
      <w:pPr>
        <w:ind w:left="720" w:right="540"/>
        <w:jc w:val="both"/>
        <w:rPr>
          <w:bCs/>
        </w:rPr>
      </w:pPr>
    </w:p>
    <w:p w14:paraId="38A25BB0" w14:textId="77777777" w:rsidR="00F70687" w:rsidRDefault="00F70687" w:rsidP="00F70687">
      <w:pPr>
        <w:tabs>
          <w:tab w:val="left" w:pos="-450"/>
        </w:tabs>
        <w:ind w:left="720" w:right="540"/>
        <w:jc w:val="both"/>
        <w:rPr>
          <w:bCs/>
        </w:rPr>
      </w:pPr>
      <w:r>
        <w:rPr>
          <w:b/>
        </w:rPr>
        <w:t>NOW, THEREFORE, BE IT RESOLVED</w:t>
      </w:r>
      <w:r>
        <w:rPr>
          <w:bCs/>
        </w:rPr>
        <w:t xml:space="preserve"> by the Mayor an Board of Aldermen of the City of Rayne that the Honorable Charles E. Robichaux, Mayor, is hereby authorized, empowered, and directed to negotiate with and enter into a design services contract with </w:t>
      </w:r>
      <w:r>
        <w:rPr>
          <w:bCs/>
          <w:u w:val="single"/>
        </w:rPr>
        <w:t>Mark Lalande, Architect</w:t>
      </w:r>
      <w:r>
        <w:rPr>
          <w:bCs/>
        </w:rPr>
        <w:t>, for the professional architectural services necessary for the MLK Community Center Project - LA Division of Administration Grant No. 50-M08-14-01, contingent upon review and approval of the contract by the LA Division of Administration Facility Planning and Control Project Manager.</w:t>
      </w:r>
    </w:p>
    <w:p w14:paraId="47A44EEC" w14:textId="77777777" w:rsidR="00F70687" w:rsidRDefault="00F70687" w:rsidP="00F70687">
      <w:pPr>
        <w:ind w:left="1560" w:firstLine="600"/>
        <w:jc w:val="both"/>
        <w:rPr>
          <w:rFonts w:ascii="Courier New" w:hAnsi="Courier New"/>
          <w:b/>
          <w:bCs/>
          <w:color w:val="000000"/>
          <w:sz w:val="21"/>
          <w:szCs w:val="21"/>
        </w:rPr>
      </w:pPr>
    </w:p>
    <w:p w14:paraId="75BC3145"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This resolution having been submitted to a vote, the vote thereon was as follows: </w:t>
      </w:r>
    </w:p>
    <w:p w14:paraId="4FBB24A5"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14:paraId="59799C17" w14:textId="77777777" w:rsidR="0056189A" w:rsidRDefault="0056189A" w:rsidP="0056189A">
      <w:pPr>
        <w:ind w:left="2160" w:hanging="1440"/>
        <w:jc w:val="both"/>
        <w:rPr>
          <w:kern w:val="28"/>
          <w:sz w:val="22"/>
          <w:szCs w:val="22"/>
        </w:rPr>
      </w:pPr>
      <w:r>
        <w:rPr>
          <w:kern w:val="28"/>
          <w:sz w:val="22"/>
          <w:szCs w:val="22"/>
        </w:rPr>
        <w:t>YEAS:  5 –</w:t>
      </w:r>
      <w:r>
        <w:rPr>
          <w:kern w:val="28"/>
          <w:sz w:val="22"/>
          <w:szCs w:val="22"/>
        </w:rPr>
        <w:tab/>
        <w:t>Curtrese L. Minix, Kenneth J. Guidry, Lendell J. “Pete” Babineaux,  Calise Michael Doucet and James A. “Jimmy” Fontenot.</w:t>
      </w:r>
    </w:p>
    <w:p w14:paraId="29660981" w14:textId="77777777" w:rsidR="0056189A" w:rsidRDefault="0056189A" w:rsidP="0056189A">
      <w:pPr>
        <w:widowControl w:val="0"/>
        <w:autoSpaceDE w:val="0"/>
        <w:autoSpaceDN w:val="0"/>
        <w:adjustRightInd w:val="0"/>
        <w:ind w:left="2160" w:hanging="1440"/>
        <w:jc w:val="both"/>
        <w:rPr>
          <w:kern w:val="28"/>
          <w:sz w:val="22"/>
          <w:szCs w:val="22"/>
        </w:rPr>
      </w:pPr>
      <w:r>
        <w:rPr>
          <w:kern w:val="28"/>
          <w:sz w:val="22"/>
          <w:szCs w:val="22"/>
        </w:rPr>
        <w:t xml:space="preserve"> </w:t>
      </w:r>
      <w:r>
        <w:rPr>
          <w:kern w:val="28"/>
          <w:sz w:val="22"/>
          <w:szCs w:val="22"/>
        </w:rPr>
        <w:tab/>
      </w:r>
    </w:p>
    <w:p w14:paraId="4A8769F6" w14:textId="77777777" w:rsidR="0056189A" w:rsidRDefault="0056189A" w:rsidP="0056189A">
      <w:pPr>
        <w:widowControl w:val="0"/>
        <w:autoSpaceDE w:val="0"/>
        <w:autoSpaceDN w:val="0"/>
        <w:adjustRightInd w:val="0"/>
        <w:jc w:val="both"/>
        <w:rPr>
          <w:kern w:val="28"/>
          <w:sz w:val="22"/>
          <w:szCs w:val="22"/>
        </w:rPr>
      </w:pPr>
      <w:r>
        <w:rPr>
          <w:kern w:val="28"/>
          <w:sz w:val="22"/>
          <w:szCs w:val="22"/>
        </w:rPr>
        <w:tab/>
        <w:t xml:space="preserve">NAYS: 0 </w:t>
      </w:r>
      <w:r>
        <w:rPr>
          <w:kern w:val="28"/>
          <w:sz w:val="22"/>
          <w:szCs w:val="22"/>
        </w:rPr>
        <w:tab/>
        <w:t xml:space="preserve">    </w:t>
      </w:r>
    </w:p>
    <w:p w14:paraId="47F8E2E0" w14:textId="2543B907" w:rsidR="0056189A" w:rsidRDefault="0056189A" w:rsidP="0056189A">
      <w:pPr>
        <w:widowControl w:val="0"/>
        <w:autoSpaceDE w:val="0"/>
        <w:autoSpaceDN w:val="0"/>
        <w:adjustRightInd w:val="0"/>
        <w:jc w:val="both"/>
        <w:rPr>
          <w:kern w:val="28"/>
          <w:sz w:val="22"/>
          <w:szCs w:val="22"/>
        </w:rPr>
      </w:pPr>
    </w:p>
    <w:p w14:paraId="24AA7854" w14:textId="3AD6F8EC" w:rsidR="00BF0E75" w:rsidRDefault="00BF0E75" w:rsidP="00BF0E75">
      <w:pPr>
        <w:ind w:firstLine="720"/>
        <w:jc w:val="both"/>
        <w:rPr>
          <w:kern w:val="28"/>
        </w:rPr>
      </w:pPr>
      <w:r w:rsidRPr="00447DF9">
        <w:rPr>
          <w:kern w:val="28"/>
        </w:rPr>
        <w:t>ABSTAIN:  0</w:t>
      </w:r>
    </w:p>
    <w:p w14:paraId="321E0B46" w14:textId="45A34C14" w:rsidR="00BF0E75" w:rsidRDefault="00BF0E75" w:rsidP="0056189A">
      <w:pPr>
        <w:widowControl w:val="0"/>
        <w:autoSpaceDE w:val="0"/>
        <w:autoSpaceDN w:val="0"/>
        <w:adjustRightInd w:val="0"/>
        <w:jc w:val="both"/>
        <w:rPr>
          <w:kern w:val="28"/>
          <w:sz w:val="22"/>
          <w:szCs w:val="22"/>
        </w:rPr>
      </w:pPr>
    </w:p>
    <w:p w14:paraId="3224836B" w14:textId="77777777" w:rsidR="0056189A" w:rsidRDefault="0056189A" w:rsidP="0056189A">
      <w:pPr>
        <w:widowControl w:val="0"/>
        <w:autoSpaceDE w:val="0"/>
        <w:autoSpaceDN w:val="0"/>
        <w:adjustRightInd w:val="0"/>
        <w:ind w:firstLine="720"/>
        <w:jc w:val="both"/>
        <w:rPr>
          <w:kern w:val="28"/>
          <w:sz w:val="22"/>
          <w:szCs w:val="22"/>
        </w:rPr>
      </w:pPr>
      <w:r>
        <w:rPr>
          <w:kern w:val="28"/>
          <w:sz w:val="22"/>
          <w:szCs w:val="22"/>
        </w:rPr>
        <w:t>ABSENT:  0</w:t>
      </w:r>
    </w:p>
    <w:p w14:paraId="3DD263C2" w14:textId="77777777" w:rsidR="0056189A" w:rsidRDefault="0056189A" w:rsidP="0056189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ab/>
      </w:r>
    </w:p>
    <w:p w14:paraId="4B49D2AE" w14:textId="77777777" w:rsidR="0056189A" w:rsidRDefault="0056189A" w:rsidP="0056189A">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Pr>
          <w:sz w:val="22"/>
          <w:szCs w:val="22"/>
        </w:rPr>
        <w:t>And this resolution was declared adopted on this, the 14th day of October, 2019.</w:t>
      </w:r>
    </w:p>
    <w:p w14:paraId="6A2448CE" w14:textId="77777777" w:rsidR="0056189A" w:rsidRDefault="0056189A" w:rsidP="0056189A">
      <w:pPr>
        <w:jc w:val="both"/>
        <w:rPr>
          <w:sz w:val="22"/>
          <w:szCs w:val="22"/>
        </w:rPr>
      </w:pPr>
    </w:p>
    <w:p w14:paraId="0D0A00BF" w14:textId="77777777" w:rsidR="0056189A" w:rsidRDefault="0056189A" w:rsidP="0056189A">
      <w:pPr>
        <w:jc w:val="both"/>
        <w:rPr>
          <w:sz w:val="22"/>
          <w:szCs w:val="22"/>
        </w:rPr>
      </w:pPr>
      <w:r>
        <w:rPr>
          <w:sz w:val="22"/>
          <w:szCs w:val="22"/>
        </w:rPr>
        <w:t xml:space="preserve">_________________________________      </w:t>
      </w:r>
      <w:r>
        <w:rPr>
          <w:sz w:val="22"/>
          <w:szCs w:val="22"/>
        </w:rPr>
        <w:tab/>
      </w:r>
      <w:r>
        <w:rPr>
          <w:sz w:val="22"/>
          <w:szCs w:val="22"/>
        </w:rPr>
        <w:tab/>
        <w:t>_________________________________</w:t>
      </w:r>
    </w:p>
    <w:p w14:paraId="53CB672B" w14:textId="77777777" w:rsidR="0056189A" w:rsidRDefault="0056189A" w:rsidP="0056189A">
      <w:pPr>
        <w:jc w:val="both"/>
        <w:rPr>
          <w:i/>
          <w:sz w:val="22"/>
          <w:szCs w:val="22"/>
        </w:rPr>
      </w:pPr>
      <w:r>
        <w:rPr>
          <w:sz w:val="22"/>
          <w:szCs w:val="22"/>
        </w:rPr>
        <w:t>CHARLES E. ROBICHAUX, MAYOR</w:t>
      </w:r>
      <w:r>
        <w:rPr>
          <w:sz w:val="22"/>
          <w:szCs w:val="22"/>
        </w:rPr>
        <w:tab/>
      </w:r>
      <w:r>
        <w:rPr>
          <w:sz w:val="22"/>
          <w:szCs w:val="22"/>
        </w:rPr>
        <w:tab/>
      </w:r>
      <w:r>
        <w:rPr>
          <w:sz w:val="22"/>
          <w:szCs w:val="22"/>
        </w:rPr>
        <w:tab/>
        <w:t>ANNETTE R. CUTRERA, CITY CLERK</w:t>
      </w:r>
    </w:p>
    <w:p w14:paraId="3D41B6E9" w14:textId="77777777" w:rsidR="0056189A" w:rsidRDefault="0056189A" w:rsidP="0056189A">
      <w:pPr>
        <w:pBdr>
          <w:bottom w:val="dotted" w:sz="24" w:space="6" w:color="auto"/>
        </w:pBdr>
        <w:jc w:val="both"/>
        <w:rPr>
          <w:sz w:val="22"/>
          <w:szCs w:val="22"/>
        </w:rPr>
      </w:pPr>
    </w:p>
    <w:p w14:paraId="1D12DDC4" w14:textId="77777777" w:rsidR="0056189A" w:rsidRDefault="0056189A" w:rsidP="0056189A">
      <w:pPr>
        <w:pBdr>
          <w:bottom w:val="dotted" w:sz="24" w:space="6" w:color="auto"/>
        </w:pBdr>
        <w:jc w:val="both"/>
        <w:rPr>
          <w:sz w:val="22"/>
          <w:szCs w:val="22"/>
        </w:rPr>
      </w:pPr>
    </w:p>
    <w:p w14:paraId="77D268DD" w14:textId="77777777" w:rsidR="0056189A" w:rsidRDefault="0056189A" w:rsidP="0056189A">
      <w:pPr>
        <w:jc w:val="center"/>
        <w:rPr>
          <w:sz w:val="22"/>
          <w:szCs w:val="22"/>
        </w:rPr>
      </w:pPr>
    </w:p>
    <w:p w14:paraId="5E0DDD1F" w14:textId="77777777" w:rsidR="0056189A" w:rsidRDefault="0056189A" w:rsidP="0056189A">
      <w:pPr>
        <w:jc w:val="center"/>
        <w:rPr>
          <w:sz w:val="22"/>
          <w:szCs w:val="22"/>
        </w:rPr>
      </w:pPr>
      <w:r>
        <w:rPr>
          <w:sz w:val="22"/>
          <w:szCs w:val="22"/>
        </w:rPr>
        <w:t>CERTIFICATE</w:t>
      </w:r>
    </w:p>
    <w:p w14:paraId="54E8CB66" w14:textId="77777777" w:rsidR="0056189A" w:rsidRDefault="0056189A" w:rsidP="0056189A">
      <w:pPr>
        <w:jc w:val="both"/>
        <w:rPr>
          <w:sz w:val="22"/>
          <w:szCs w:val="22"/>
        </w:rPr>
      </w:pPr>
      <w:r>
        <w:rPr>
          <w:sz w:val="22"/>
          <w:szCs w:val="22"/>
        </w:rPr>
        <w:t xml:space="preserve">I, ANNETTE R. CUTRERA, City Clerk of the City of Rayne, LA, do hereby certify that the above and foregoing is a true and correct copy of a Resolution adopted by the City of Rayne, LA in regular session on </w:t>
      </w:r>
      <w:r>
        <w:rPr>
          <w:b/>
          <w:sz w:val="22"/>
          <w:szCs w:val="22"/>
        </w:rPr>
        <w:t>October 14, 2019.</w:t>
      </w:r>
    </w:p>
    <w:p w14:paraId="01CFD96E" w14:textId="77777777" w:rsidR="0056189A" w:rsidRDefault="0056189A" w:rsidP="0056189A">
      <w:pPr>
        <w:ind w:firstLine="1440"/>
        <w:jc w:val="both"/>
        <w:rPr>
          <w:b/>
          <w:sz w:val="22"/>
          <w:szCs w:val="22"/>
        </w:rPr>
      </w:pPr>
    </w:p>
    <w:p w14:paraId="1DD50E7B" w14:textId="77777777" w:rsidR="0056189A" w:rsidRDefault="0056189A" w:rsidP="0056189A">
      <w:pPr>
        <w:ind w:firstLine="1440"/>
        <w:jc w:val="both"/>
        <w:rPr>
          <w:b/>
          <w:sz w:val="22"/>
          <w:szCs w:val="22"/>
        </w:rPr>
      </w:pPr>
    </w:p>
    <w:p w14:paraId="11993D09" w14:textId="77777777" w:rsidR="0056189A" w:rsidRDefault="0056189A" w:rsidP="0056189A">
      <w:pPr>
        <w:ind w:left="3600"/>
        <w:jc w:val="both"/>
        <w:rPr>
          <w:sz w:val="22"/>
          <w:szCs w:val="22"/>
        </w:rPr>
      </w:pPr>
      <w:r>
        <w:rPr>
          <w:b/>
          <w:sz w:val="22"/>
          <w:szCs w:val="22"/>
        </w:rPr>
        <w:t>BY:</w:t>
      </w:r>
      <w:r>
        <w:rPr>
          <w:sz w:val="22"/>
          <w:szCs w:val="22"/>
        </w:rPr>
        <w:t xml:space="preserve"> </w:t>
      </w:r>
      <w:r>
        <w:rPr>
          <w:sz w:val="22"/>
          <w:szCs w:val="22"/>
          <w:u w:val="single"/>
        </w:rPr>
        <w:t xml:space="preserve">             </w:t>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rPr>
        <w:tab/>
        <w:t xml:space="preserve">  </w:t>
      </w:r>
    </w:p>
    <w:p w14:paraId="3EC73D2A" w14:textId="77777777" w:rsidR="0056189A" w:rsidRDefault="0056189A" w:rsidP="0056189A">
      <w:pPr>
        <w:ind w:left="3600"/>
        <w:jc w:val="both"/>
        <w:rPr>
          <w:sz w:val="22"/>
          <w:szCs w:val="22"/>
        </w:rPr>
      </w:pPr>
      <w:r>
        <w:rPr>
          <w:sz w:val="22"/>
          <w:szCs w:val="22"/>
        </w:rPr>
        <w:t>ANNETTE R. CUTRERA, CITY CLERK</w:t>
      </w:r>
    </w:p>
    <w:p w14:paraId="0522B6F0" w14:textId="77777777" w:rsidR="00E93241" w:rsidRDefault="00E93241" w:rsidP="000C5AED">
      <w:pPr>
        <w:jc w:val="both"/>
        <w:rPr>
          <w:kern w:val="28"/>
        </w:rPr>
      </w:pPr>
    </w:p>
    <w:p w14:paraId="0E2A1CC9" w14:textId="77777777" w:rsidR="0042079C" w:rsidRDefault="0042079C" w:rsidP="000C5AED">
      <w:pPr>
        <w:jc w:val="both"/>
        <w:rPr>
          <w:kern w:val="28"/>
        </w:rPr>
      </w:pPr>
    </w:p>
    <w:p w14:paraId="009F0099" w14:textId="4490B6AF" w:rsidR="001A0E39" w:rsidRDefault="001A0E39" w:rsidP="001A0E39">
      <w:pPr>
        <w:jc w:val="both"/>
        <w:rPr>
          <w:kern w:val="28"/>
        </w:rPr>
      </w:pPr>
      <w:r w:rsidRPr="009823AD">
        <w:rPr>
          <w:kern w:val="28"/>
        </w:rPr>
        <w:t xml:space="preserve">The City Clerk, Mrs. Annette R. Cutrera, presented the City of Rayne Monthly Financial Update as of </w:t>
      </w:r>
      <w:r w:rsidR="002301A1">
        <w:rPr>
          <w:kern w:val="28"/>
        </w:rPr>
        <w:t>August</w:t>
      </w:r>
      <w:r w:rsidRPr="009823AD">
        <w:rPr>
          <w:kern w:val="28"/>
        </w:rPr>
        <w:t xml:space="preserve"> </w:t>
      </w:r>
      <w:r w:rsidR="009343EF" w:rsidRPr="009823AD">
        <w:rPr>
          <w:kern w:val="28"/>
        </w:rPr>
        <w:t>3</w:t>
      </w:r>
      <w:r w:rsidR="00550A67">
        <w:rPr>
          <w:kern w:val="28"/>
        </w:rPr>
        <w:t>1</w:t>
      </w:r>
      <w:r w:rsidRPr="009823AD">
        <w:rPr>
          <w:kern w:val="28"/>
        </w:rPr>
        <w:t>, 2019</w:t>
      </w:r>
      <w:r w:rsidR="007765B9" w:rsidRPr="009823AD">
        <w:rPr>
          <w:kern w:val="28"/>
        </w:rPr>
        <w:t xml:space="preserve"> which</w:t>
      </w:r>
      <w:r w:rsidRPr="009823AD">
        <w:rPr>
          <w:kern w:val="28"/>
        </w:rPr>
        <w:t xml:space="preserve"> </w:t>
      </w:r>
      <w:r w:rsidRPr="009823AD">
        <w:t xml:space="preserve">included budget to actual comparisons on the major funds </w:t>
      </w:r>
      <w:r w:rsidR="00BE60CB">
        <w:rPr>
          <w:kern w:val="28"/>
        </w:rPr>
        <w:t xml:space="preserve">to the Council. </w:t>
      </w:r>
    </w:p>
    <w:p w14:paraId="471D8EDD" w14:textId="77777777" w:rsidR="00A969D0" w:rsidRDefault="00A969D0" w:rsidP="001A0E39">
      <w:pPr>
        <w:jc w:val="both"/>
        <w:rPr>
          <w:kern w:val="28"/>
        </w:rPr>
      </w:pPr>
    </w:p>
    <w:p w14:paraId="53FE9F22" w14:textId="14469D83" w:rsidR="00141F3D" w:rsidRDefault="00141F3D" w:rsidP="00141F3D">
      <w:pPr>
        <w:jc w:val="both"/>
        <w:rPr>
          <w:kern w:val="28"/>
        </w:rPr>
      </w:pPr>
      <w:r w:rsidRPr="00447DF9">
        <w:rPr>
          <w:kern w:val="28"/>
        </w:rPr>
        <w:t xml:space="preserve">On a motion by </w:t>
      </w:r>
      <w:r w:rsidR="002301A1" w:rsidRPr="00447DF9">
        <w:rPr>
          <w:kern w:val="28"/>
        </w:rPr>
        <w:t>James A. “Jimmy” Fontenot</w:t>
      </w:r>
      <w:r w:rsidRPr="00447DF9">
        <w:rPr>
          <w:kern w:val="28"/>
        </w:rPr>
        <w:t xml:space="preserve">, and a second by </w:t>
      </w:r>
      <w:r w:rsidR="002301A1" w:rsidRPr="00447DF9">
        <w:rPr>
          <w:kern w:val="28"/>
        </w:rPr>
        <w:t xml:space="preserve">Calise Michael Doucet </w:t>
      </w:r>
      <w:r w:rsidR="00A969D0">
        <w:rPr>
          <w:kern w:val="28"/>
        </w:rPr>
        <w:t xml:space="preserve">to consider a Street Drive for </w:t>
      </w:r>
      <w:r w:rsidR="002301A1" w:rsidRPr="002301A1">
        <w:rPr>
          <w:kern w:val="28"/>
        </w:rPr>
        <w:t>Rayne Lions Club to be held on November 8 and November 9</w:t>
      </w:r>
      <w:r w:rsidR="00A969D0">
        <w:rPr>
          <w:kern w:val="28"/>
        </w:rPr>
        <w:t xml:space="preserve"> was carried. </w:t>
      </w:r>
    </w:p>
    <w:p w14:paraId="6A2BB5F0" w14:textId="77777777" w:rsidR="00141F3D" w:rsidRPr="00447DF9" w:rsidRDefault="00141F3D" w:rsidP="00141F3D">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14:paraId="29EFA92E" w14:textId="2EC41F59" w:rsidR="00141F3D" w:rsidRDefault="00141F3D" w:rsidP="00141F3D">
      <w:pPr>
        <w:jc w:val="both"/>
        <w:rPr>
          <w:kern w:val="28"/>
        </w:rPr>
      </w:pPr>
      <w:r w:rsidRPr="00447DF9">
        <w:rPr>
          <w:kern w:val="28"/>
        </w:rPr>
        <w:t xml:space="preserve">  </w:t>
      </w:r>
      <w:r w:rsidRPr="00447DF9">
        <w:rPr>
          <w:kern w:val="28"/>
        </w:rPr>
        <w:tab/>
        <w:t>NAYS:  0</w:t>
      </w:r>
      <w:r w:rsidRPr="00447DF9">
        <w:rPr>
          <w:kern w:val="28"/>
        </w:rPr>
        <w:tab/>
        <w:t xml:space="preserve">    ABSTAIN:  0          ABSENT:  0</w:t>
      </w:r>
    </w:p>
    <w:p w14:paraId="596D354A" w14:textId="4DA23FF5" w:rsidR="002301A1" w:rsidRDefault="002301A1" w:rsidP="00141F3D">
      <w:pPr>
        <w:jc w:val="both"/>
        <w:rPr>
          <w:kern w:val="28"/>
        </w:rPr>
      </w:pPr>
    </w:p>
    <w:p w14:paraId="1D123F23" w14:textId="68F357FE" w:rsidR="002301A1" w:rsidRDefault="002301A1" w:rsidP="002301A1">
      <w:pPr>
        <w:jc w:val="both"/>
        <w:rPr>
          <w:kern w:val="28"/>
        </w:rPr>
      </w:pPr>
      <w:r w:rsidRPr="00447DF9">
        <w:rPr>
          <w:kern w:val="28"/>
        </w:rPr>
        <w:lastRenderedPageBreak/>
        <w:t>On a motion by James A. “Jimmy” Fontenot, and a second by Curtrese L. Minix</w:t>
      </w:r>
      <w:r>
        <w:rPr>
          <w:kern w:val="28"/>
        </w:rPr>
        <w:t xml:space="preserve"> to consider a </w:t>
      </w:r>
      <w:r w:rsidRPr="002301A1">
        <w:rPr>
          <w:kern w:val="28"/>
        </w:rPr>
        <w:t>Street Drive for Sister of A&amp;O to be held on October 25 and 26, 2019</w:t>
      </w:r>
      <w:r>
        <w:rPr>
          <w:kern w:val="28"/>
        </w:rPr>
        <w:t xml:space="preserve"> was carried. </w:t>
      </w:r>
    </w:p>
    <w:p w14:paraId="600CEAD8" w14:textId="77777777" w:rsidR="002301A1" w:rsidRPr="00447DF9" w:rsidRDefault="002301A1" w:rsidP="002301A1">
      <w:pPr>
        <w:ind w:left="2160" w:hanging="1440"/>
        <w:jc w:val="both"/>
        <w:rPr>
          <w:kern w:val="28"/>
        </w:rPr>
      </w:pPr>
      <w:bookmarkStart w:id="10" w:name="_Hlk22289780"/>
      <w:r w:rsidRPr="00447DF9">
        <w:rPr>
          <w:kern w:val="28"/>
        </w:rPr>
        <w:t>YEAS:  5 –</w:t>
      </w:r>
      <w:r w:rsidRPr="00447DF9">
        <w:rPr>
          <w:kern w:val="28"/>
        </w:rPr>
        <w:tab/>
        <w:t>Curtrese L. Minix, Kenneth J. Guidry, Lendell J. “Pete” Babineaux,  Calise Michael Doucet and James A. “Jimmy” Fontenot.</w:t>
      </w:r>
    </w:p>
    <w:p w14:paraId="6A9A4518" w14:textId="77777777" w:rsidR="002301A1" w:rsidRDefault="002301A1" w:rsidP="002301A1">
      <w:pPr>
        <w:jc w:val="both"/>
        <w:rPr>
          <w:kern w:val="28"/>
        </w:rPr>
      </w:pPr>
      <w:r w:rsidRPr="00447DF9">
        <w:rPr>
          <w:kern w:val="28"/>
        </w:rPr>
        <w:t xml:space="preserve">  </w:t>
      </w:r>
      <w:r w:rsidRPr="00447DF9">
        <w:rPr>
          <w:kern w:val="28"/>
        </w:rPr>
        <w:tab/>
        <w:t>NAYS:  0</w:t>
      </w:r>
      <w:r w:rsidRPr="00447DF9">
        <w:rPr>
          <w:kern w:val="28"/>
        </w:rPr>
        <w:tab/>
        <w:t xml:space="preserve">    ABSTAIN:  0          ABSENT:  0</w:t>
      </w:r>
    </w:p>
    <w:bookmarkEnd w:id="10"/>
    <w:p w14:paraId="2B4F42BE" w14:textId="1AC02DD8" w:rsidR="002301A1" w:rsidRDefault="002301A1" w:rsidP="00141F3D">
      <w:pPr>
        <w:jc w:val="both"/>
        <w:rPr>
          <w:kern w:val="28"/>
        </w:rPr>
      </w:pPr>
    </w:p>
    <w:p w14:paraId="3B59A7C0" w14:textId="770067AB" w:rsidR="002301A1" w:rsidRDefault="002301A1" w:rsidP="002301A1">
      <w:pPr>
        <w:jc w:val="both"/>
        <w:rPr>
          <w:kern w:val="28"/>
        </w:rPr>
      </w:pPr>
      <w:r w:rsidRPr="00447DF9">
        <w:rPr>
          <w:kern w:val="28"/>
        </w:rPr>
        <w:t>On a motion by Curtrese L. Minix, and a second by Lendell J. “Pete” Babineaux</w:t>
      </w:r>
      <w:r>
        <w:rPr>
          <w:kern w:val="28"/>
        </w:rPr>
        <w:t xml:space="preserve"> to c</w:t>
      </w:r>
      <w:r w:rsidRPr="002301A1">
        <w:rPr>
          <w:kern w:val="28"/>
        </w:rPr>
        <w:t>onsider a Street Drive for Knights of Columbus Council 1897 to be held on December 20 and 21, 2019</w:t>
      </w:r>
      <w:r>
        <w:rPr>
          <w:kern w:val="28"/>
        </w:rPr>
        <w:t xml:space="preserve">was carried. </w:t>
      </w:r>
    </w:p>
    <w:p w14:paraId="79853827" w14:textId="2A4E0501" w:rsidR="002301A1" w:rsidRDefault="002301A1" w:rsidP="002301A1">
      <w:pPr>
        <w:ind w:left="2160" w:hanging="1440"/>
        <w:jc w:val="both"/>
        <w:rPr>
          <w:kern w:val="28"/>
        </w:rPr>
      </w:pPr>
      <w:r w:rsidRPr="00447DF9">
        <w:rPr>
          <w:kern w:val="28"/>
        </w:rPr>
        <w:t xml:space="preserve">YEAS:  </w:t>
      </w:r>
      <w:r>
        <w:rPr>
          <w:kern w:val="28"/>
        </w:rPr>
        <w:t>3</w:t>
      </w:r>
      <w:r w:rsidRPr="00447DF9">
        <w:rPr>
          <w:kern w:val="28"/>
        </w:rPr>
        <w:t xml:space="preserve"> –</w:t>
      </w:r>
      <w:r w:rsidRPr="00447DF9">
        <w:rPr>
          <w:kern w:val="28"/>
        </w:rPr>
        <w:tab/>
        <w:t xml:space="preserve">Curtrese L. Minix, Kenneth J. Guidry, </w:t>
      </w:r>
      <w:bookmarkStart w:id="11" w:name="_Hlk22285097"/>
      <w:r>
        <w:rPr>
          <w:kern w:val="28"/>
        </w:rPr>
        <w:t xml:space="preserve">and </w:t>
      </w:r>
      <w:r w:rsidRPr="00447DF9">
        <w:rPr>
          <w:kern w:val="28"/>
        </w:rPr>
        <w:t>Lendell J. “Pete” Babineaux</w:t>
      </w:r>
      <w:bookmarkEnd w:id="11"/>
      <w:r w:rsidRPr="00447DF9">
        <w:rPr>
          <w:kern w:val="28"/>
        </w:rPr>
        <w:t xml:space="preserve">  </w:t>
      </w:r>
    </w:p>
    <w:p w14:paraId="32E7FA0E" w14:textId="77777777" w:rsidR="002301A1" w:rsidRPr="00447DF9" w:rsidRDefault="002301A1" w:rsidP="002301A1">
      <w:pPr>
        <w:ind w:left="2160" w:hanging="1440"/>
        <w:jc w:val="both"/>
        <w:rPr>
          <w:kern w:val="28"/>
        </w:rPr>
      </w:pPr>
    </w:p>
    <w:p w14:paraId="0EE48285" w14:textId="77777777" w:rsidR="002301A1" w:rsidRDefault="002301A1" w:rsidP="002301A1">
      <w:pPr>
        <w:jc w:val="both"/>
        <w:rPr>
          <w:kern w:val="28"/>
        </w:rPr>
      </w:pPr>
      <w:r w:rsidRPr="00447DF9">
        <w:rPr>
          <w:kern w:val="28"/>
        </w:rPr>
        <w:t xml:space="preserve">  </w:t>
      </w:r>
      <w:r w:rsidRPr="00447DF9">
        <w:rPr>
          <w:kern w:val="28"/>
        </w:rPr>
        <w:tab/>
        <w:t>NAYS:  0</w:t>
      </w:r>
    </w:p>
    <w:p w14:paraId="7F38BD36" w14:textId="5B2E00E0" w:rsidR="002301A1" w:rsidRDefault="002301A1" w:rsidP="002301A1">
      <w:pPr>
        <w:jc w:val="both"/>
        <w:rPr>
          <w:kern w:val="28"/>
        </w:rPr>
      </w:pPr>
      <w:r w:rsidRPr="00447DF9">
        <w:rPr>
          <w:kern w:val="28"/>
        </w:rPr>
        <w:tab/>
        <w:t xml:space="preserve">    </w:t>
      </w:r>
    </w:p>
    <w:p w14:paraId="4E97AA5B" w14:textId="2C55C2AD" w:rsidR="002301A1" w:rsidRPr="00447DF9" w:rsidRDefault="002301A1" w:rsidP="002301A1">
      <w:pPr>
        <w:ind w:left="2160" w:hanging="1440"/>
        <w:jc w:val="both"/>
        <w:rPr>
          <w:kern w:val="28"/>
        </w:rPr>
      </w:pPr>
      <w:r w:rsidRPr="00447DF9">
        <w:rPr>
          <w:kern w:val="28"/>
        </w:rPr>
        <w:t xml:space="preserve">ABSTAIN:  </w:t>
      </w:r>
      <w:r>
        <w:rPr>
          <w:kern w:val="28"/>
        </w:rPr>
        <w:t xml:space="preserve">2 - </w:t>
      </w:r>
      <w:r w:rsidRPr="00447DF9">
        <w:rPr>
          <w:kern w:val="28"/>
        </w:rPr>
        <w:t xml:space="preserve">  Calise Michael Doucet and James A. “Jimmy” Fontenot</w:t>
      </w:r>
      <w:r>
        <w:rPr>
          <w:kern w:val="28"/>
        </w:rPr>
        <w:t>- members</w:t>
      </w:r>
    </w:p>
    <w:p w14:paraId="5D2CCBD8" w14:textId="2B953D80" w:rsidR="002301A1" w:rsidRDefault="002301A1" w:rsidP="002301A1">
      <w:pPr>
        <w:ind w:firstLine="720"/>
        <w:jc w:val="both"/>
        <w:rPr>
          <w:kern w:val="28"/>
        </w:rPr>
      </w:pPr>
      <w:r w:rsidRPr="00447DF9">
        <w:rPr>
          <w:kern w:val="28"/>
        </w:rPr>
        <w:t xml:space="preserve">        </w:t>
      </w:r>
    </w:p>
    <w:p w14:paraId="06C83458" w14:textId="3EBFBFC5" w:rsidR="002301A1" w:rsidRDefault="002301A1" w:rsidP="002301A1">
      <w:pPr>
        <w:ind w:firstLine="720"/>
        <w:jc w:val="both"/>
        <w:rPr>
          <w:kern w:val="28"/>
        </w:rPr>
      </w:pPr>
      <w:r w:rsidRPr="00447DF9">
        <w:rPr>
          <w:kern w:val="28"/>
        </w:rPr>
        <w:t>ABSENT:  0</w:t>
      </w:r>
    </w:p>
    <w:p w14:paraId="4D53B9B5" w14:textId="77777777" w:rsidR="002301A1" w:rsidRDefault="002301A1"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BEE8D70" w14:textId="6B19824B" w:rsidR="001C231C" w:rsidRPr="00447DF9" w:rsidRDefault="001C231C" w:rsidP="001C231C">
      <w:pPr>
        <w:jc w:val="both"/>
      </w:pPr>
      <w:r w:rsidRPr="00447DF9">
        <w:rPr>
          <w:kern w:val="28"/>
        </w:rPr>
        <w:t xml:space="preserve">On a motion by </w:t>
      </w:r>
      <w:r w:rsidR="002301A1" w:rsidRPr="00447DF9">
        <w:rPr>
          <w:kern w:val="28"/>
        </w:rPr>
        <w:t>James A. “Jimmy” Fontenot</w:t>
      </w:r>
      <w:r w:rsidRPr="00447DF9">
        <w:rPr>
          <w:kern w:val="28"/>
        </w:rPr>
        <w:t xml:space="preserve">, and a second by </w:t>
      </w:r>
      <w:r w:rsidR="002301A1" w:rsidRPr="00447DF9">
        <w:rPr>
          <w:kern w:val="28"/>
        </w:rPr>
        <w:t>Lendell J. “Pete” Babineaux</w:t>
      </w:r>
      <w:r w:rsidR="002301A1">
        <w:rPr>
          <w:kern w:val="28"/>
        </w:rPr>
        <w:t xml:space="preserve"> to enter into a contract with Kelly Briscoe and </w:t>
      </w:r>
      <w:r w:rsidR="002301A1" w:rsidRPr="002301A1">
        <w:rPr>
          <w:kern w:val="28"/>
        </w:rPr>
        <w:t>Haseyas New Beginning, Inc.</w:t>
      </w:r>
      <w:r w:rsidR="002301A1" w:rsidRPr="002301A1">
        <w:rPr>
          <w:kern w:val="28"/>
        </w:rPr>
        <w:tab/>
      </w:r>
    </w:p>
    <w:p w14:paraId="39B5045D" w14:textId="77777777" w:rsidR="001C231C" w:rsidRPr="00447DF9" w:rsidRDefault="001C231C" w:rsidP="001C231C">
      <w:pPr>
        <w:ind w:left="2160" w:hanging="1440"/>
        <w:jc w:val="both"/>
        <w:rPr>
          <w:kern w:val="28"/>
        </w:rPr>
      </w:pPr>
      <w:r w:rsidRPr="00447DF9">
        <w:rPr>
          <w:kern w:val="28"/>
        </w:rPr>
        <w:t>YEAS:  5 –</w:t>
      </w:r>
      <w:r w:rsidRPr="00447DF9">
        <w:rPr>
          <w:kern w:val="28"/>
        </w:rPr>
        <w:tab/>
        <w:t xml:space="preserve">Curtrese L. Minix, Kenneth J. Guidry, </w:t>
      </w:r>
      <w:bookmarkStart w:id="12" w:name="_Hlk22285215"/>
      <w:r w:rsidRPr="00447DF9">
        <w:rPr>
          <w:kern w:val="28"/>
        </w:rPr>
        <w:t>Lendell J. “Pete” Babineaux</w:t>
      </w:r>
      <w:bookmarkEnd w:id="12"/>
      <w:r w:rsidRPr="00447DF9">
        <w:rPr>
          <w:kern w:val="28"/>
        </w:rPr>
        <w:t>,  Calise Michael Doucet and James A. “Jimmy” Fontenot.</w:t>
      </w:r>
    </w:p>
    <w:p w14:paraId="7075353B" w14:textId="77777777" w:rsidR="001C231C" w:rsidRPr="000B5364" w:rsidRDefault="001C231C" w:rsidP="001C231C">
      <w:pPr>
        <w:jc w:val="both"/>
        <w:rPr>
          <w:kern w:val="28"/>
        </w:rPr>
      </w:pPr>
      <w:r w:rsidRPr="00447DF9">
        <w:rPr>
          <w:kern w:val="28"/>
        </w:rPr>
        <w:t xml:space="preserve">  </w:t>
      </w:r>
      <w:r w:rsidRPr="00447DF9">
        <w:rPr>
          <w:kern w:val="28"/>
        </w:rPr>
        <w:tab/>
        <w:t>NAYS:  0</w:t>
      </w:r>
      <w:r w:rsidRPr="00447DF9">
        <w:rPr>
          <w:kern w:val="28"/>
        </w:rPr>
        <w:tab/>
        <w:t xml:space="preserve">    ABSTAIN:  0          ABSENT:  0</w:t>
      </w:r>
    </w:p>
    <w:p w14:paraId="5B880348" w14:textId="77777777" w:rsidR="005221B5" w:rsidRDefault="005221B5"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BF2BBE6" w14:textId="4CB75F39" w:rsidR="001C231C" w:rsidRPr="00447DF9" w:rsidRDefault="001C231C" w:rsidP="001C231C">
      <w:pPr>
        <w:jc w:val="both"/>
      </w:pPr>
      <w:r w:rsidRPr="00447DF9">
        <w:rPr>
          <w:kern w:val="28"/>
        </w:rPr>
        <w:t xml:space="preserve">On a motion by </w:t>
      </w:r>
      <w:r w:rsidR="00DC07FB" w:rsidRPr="00447DF9">
        <w:rPr>
          <w:kern w:val="28"/>
        </w:rPr>
        <w:t>James A. “Jimmy” Fontenot</w:t>
      </w:r>
      <w:r w:rsidRPr="00447DF9">
        <w:rPr>
          <w:kern w:val="28"/>
        </w:rPr>
        <w:t xml:space="preserve">, and a second by Calise Michael Doucet </w:t>
      </w:r>
      <w:r w:rsidR="00DC07FB">
        <w:rPr>
          <w:kern w:val="28"/>
        </w:rPr>
        <w:t>707 Bailey</w:t>
      </w:r>
      <w:r>
        <w:rPr>
          <w:kern w:val="28"/>
        </w:rPr>
        <w:t xml:space="preserve"> has 90 days to demolish.</w:t>
      </w:r>
    </w:p>
    <w:p w14:paraId="7B269B92" w14:textId="77777777" w:rsidR="00DC07FB" w:rsidRPr="00447DF9" w:rsidRDefault="00DC07FB" w:rsidP="00DC07FB">
      <w:pPr>
        <w:ind w:left="2160" w:hanging="1440"/>
        <w:jc w:val="both"/>
        <w:rPr>
          <w:kern w:val="28"/>
        </w:rPr>
      </w:pPr>
      <w:r w:rsidRPr="00447DF9">
        <w:rPr>
          <w:kern w:val="28"/>
        </w:rPr>
        <w:t xml:space="preserve">YEAS:  </w:t>
      </w:r>
      <w:r>
        <w:rPr>
          <w:kern w:val="28"/>
        </w:rPr>
        <w:t>4</w:t>
      </w:r>
      <w:r w:rsidRPr="00447DF9">
        <w:rPr>
          <w:kern w:val="28"/>
        </w:rPr>
        <w:t xml:space="preserve"> –</w:t>
      </w:r>
      <w:r w:rsidRPr="00447DF9">
        <w:rPr>
          <w:kern w:val="28"/>
        </w:rPr>
        <w:tab/>
        <w:t>Kenneth J. Guidry, Lendell J. “Pete” Babineaux, Calise Michael Doucet and James A. “Jimmy” Fontenot.</w:t>
      </w:r>
    </w:p>
    <w:p w14:paraId="132B247B" w14:textId="57B5FDF8" w:rsidR="00DC07FB" w:rsidRPr="000B5364" w:rsidRDefault="00DC07FB" w:rsidP="00DC07FB">
      <w:pPr>
        <w:jc w:val="both"/>
        <w:rPr>
          <w:kern w:val="28"/>
        </w:rPr>
      </w:pPr>
      <w:r w:rsidRPr="00447DF9">
        <w:rPr>
          <w:kern w:val="28"/>
        </w:rPr>
        <w:t xml:space="preserve">  </w:t>
      </w:r>
      <w:r w:rsidRPr="00447DF9">
        <w:rPr>
          <w:kern w:val="28"/>
        </w:rPr>
        <w:tab/>
        <w:t>NAYS:  0</w:t>
      </w:r>
      <w:r w:rsidRPr="00447DF9">
        <w:rPr>
          <w:kern w:val="28"/>
        </w:rPr>
        <w:tab/>
        <w:t xml:space="preserve">    ABSTAIN:  </w:t>
      </w:r>
      <w:r>
        <w:rPr>
          <w:kern w:val="28"/>
        </w:rPr>
        <w:t xml:space="preserve">1- </w:t>
      </w:r>
      <w:r w:rsidRPr="00447DF9">
        <w:rPr>
          <w:kern w:val="28"/>
        </w:rPr>
        <w:t>Curtrese L. Minix</w:t>
      </w:r>
      <w:r w:rsidR="00014A26">
        <w:rPr>
          <w:kern w:val="28"/>
        </w:rPr>
        <w:t>- family member</w:t>
      </w:r>
      <w:r w:rsidRPr="00447DF9">
        <w:rPr>
          <w:kern w:val="28"/>
        </w:rPr>
        <w:t xml:space="preserve">         ABSENT:  0</w:t>
      </w:r>
    </w:p>
    <w:p w14:paraId="6FC2DD16" w14:textId="77777777" w:rsidR="00681322" w:rsidRDefault="00681322"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1A88A2F" w14:textId="6E17D461" w:rsidR="001C231C" w:rsidRPr="00447DF9" w:rsidRDefault="001C231C" w:rsidP="001C231C">
      <w:pPr>
        <w:jc w:val="both"/>
      </w:pPr>
      <w:r w:rsidRPr="00447DF9">
        <w:rPr>
          <w:kern w:val="28"/>
        </w:rPr>
        <w:t xml:space="preserve">On a motion by James A. “Jimmy” Fontenot, and a second by Calise Michael Doucet </w:t>
      </w:r>
      <w:r w:rsidR="00DC07FB">
        <w:rPr>
          <w:kern w:val="28"/>
        </w:rPr>
        <w:t>908 Comeaux</w:t>
      </w:r>
      <w:r>
        <w:rPr>
          <w:kern w:val="28"/>
        </w:rPr>
        <w:t xml:space="preserve"> has </w:t>
      </w:r>
      <w:r w:rsidR="00DC07FB">
        <w:rPr>
          <w:kern w:val="28"/>
        </w:rPr>
        <w:t>90</w:t>
      </w:r>
      <w:r w:rsidR="007B3992">
        <w:rPr>
          <w:kern w:val="28"/>
        </w:rPr>
        <w:t xml:space="preserve"> days to </w:t>
      </w:r>
      <w:r w:rsidR="005B1D1C">
        <w:rPr>
          <w:kern w:val="28"/>
        </w:rPr>
        <w:t>repair</w:t>
      </w:r>
      <w:r w:rsidR="007B3992">
        <w:rPr>
          <w:kern w:val="28"/>
        </w:rPr>
        <w:t>.</w:t>
      </w:r>
    </w:p>
    <w:p w14:paraId="758F40E8" w14:textId="77777777" w:rsidR="00DC07FB" w:rsidRPr="00447DF9" w:rsidRDefault="00DC07FB" w:rsidP="00DC07FB">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14:paraId="13B9EE88" w14:textId="77777777" w:rsidR="00DC07FB" w:rsidRPr="000B5364" w:rsidRDefault="00DC07FB" w:rsidP="00DC07FB">
      <w:pPr>
        <w:jc w:val="both"/>
        <w:rPr>
          <w:kern w:val="28"/>
        </w:rPr>
      </w:pPr>
      <w:r w:rsidRPr="00447DF9">
        <w:rPr>
          <w:kern w:val="28"/>
        </w:rPr>
        <w:t xml:space="preserve">  </w:t>
      </w:r>
      <w:r w:rsidRPr="00447DF9">
        <w:rPr>
          <w:kern w:val="28"/>
        </w:rPr>
        <w:tab/>
        <w:t>NAYS:  0</w:t>
      </w:r>
      <w:r w:rsidRPr="00447DF9">
        <w:rPr>
          <w:kern w:val="28"/>
        </w:rPr>
        <w:tab/>
        <w:t xml:space="preserve">    ABSTAIN:  0          ABSENT:  0</w:t>
      </w:r>
    </w:p>
    <w:p w14:paraId="1E6B27C6" w14:textId="77777777" w:rsidR="00681322" w:rsidRDefault="00681322"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FE18F47" w14:textId="2CF7FDF3" w:rsidR="007B3992" w:rsidRPr="00447DF9" w:rsidRDefault="007B3992" w:rsidP="007B3992">
      <w:pPr>
        <w:jc w:val="both"/>
      </w:pPr>
      <w:r w:rsidRPr="00447DF9">
        <w:rPr>
          <w:kern w:val="28"/>
        </w:rPr>
        <w:t xml:space="preserve">On a motion by </w:t>
      </w:r>
      <w:r w:rsidR="00B87101" w:rsidRPr="00447DF9">
        <w:rPr>
          <w:kern w:val="28"/>
        </w:rPr>
        <w:t>James A. “Jimmy” Fontenot</w:t>
      </w:r>
      <w:r w:rsidRPr="00447DF9">
        <w:rPr>
          <w:kern w:val="28"/>
        </w:rPr>
        <w:t xml:space="preserve">, and a second by </w:t>
      </w:r>
      <w:r w:rsidR="00B87101" w:rsidRPr="00447DF9">
        <w:rPr>
          <w:kern w:val="28"/>
        </w:rPr>
        <w:t>Kenneth J. Guidry</w:t>
      </w:r>
      <w:r w:rsidR="00B87101">
        <w:rPr>
          <w:kern w:val="28"/>
        </w:rPr>
        <w:t xml:space="preserve"> 912</w:t>
      </w:r>
      <w:r>
        <w:rPr>
          <w:kern w:val="28"/>
        </w:rPr>
        <w:t xml:space="preserve"> </w:t>
      </w:r>
      <w:r w:rsidR="00B87101">
        <w:rPr>
          <w:kern w:val="28"/>
        </w:rPr>
        <w:t>Comeaux</w:t>
      </w:r>
      <w:r>
        <w:rPr>
          <w:kern w:val="28"/>
        </w:rPr>
        <w:t xml:space="preserve"> has </w:t>
      </w:r>
      <w:r w:rsidR="00B87101">
        <w:rPr>
          <w:kern w:val="28"/>
        </w:rPr>
        <w:t>90</w:t>
      </w:r>
      <w:r>
        <w:rPr>
          <w:kern w:val="28"/>
        </w:rPr>
        <w:t xml:space="preserve"> days to </w:t>
      </w:r>
      <w:r w:rsidR="00763579">
        <w:rPr>
          <w:kern w:val="28"/>
        </w:rPr>
        <w:t>repair</w:t>
      </w:r>
      <w:r>
        <w:rPr>
          <w:kern w:val="28"/>
        </w:rPr>
        <w:t xml:space="preserve">. </w:t>
      </w:r>
    </w:p>
    <w:p w14:paraId="5B42610C" w14:textId="77777777" w:rsidR="007B3992" w:rsidRPr="00447DF9" w:rsidRDefault="007B3992" w:rsidP="007B3992">
      <w:pPr>
        <w:ind w:left="2160" w:hanging="1440"/>
        <w:jc w:val="both"/>
        <w:rPr>
          <w:kern w:val="28"/>
        </w:rPr>
      </w:pPr>
      <w:r w:rsidRPr="00447DF9">
        <w:rPr>
          <w:kern w:val="28"/>
        </w:rPr>
        <w:t>YEAS:  5 –</w:t>
      </w:r>
      <w:r w:rsidRPr="00447DF9">
        <w:rPr>
          <w:kern w:val="28"/>
        </w:rPr>
        <w:tab/>
        <w:t xml:space="preserve">Curtrese L. Minix, </w:t>
      </w:r>
      <w:bookmarkStart w:id="13" w:name="_Hlk22287076"/>
      <w:r w:rsidRPr="00447DF9">
        <w:rPr>
          <w:kern w:val="28"/>
        </w:rPr>
        <w:t>Kenneth J. Guidry</w:t>
      </w:r>
      <w:bookmarkEnd w:id="13"/>
      <w:r w:rsidRPr="00447DF9">
        <w:rPr>
          <w:kern w:val="28"/>
        </w:rPr>
        <w:t>, Lendell J. “Pete” Babineaux,  Calise Michael Doucet and James A. “Jimmy” Fontenot.</w:t>
      </w:r>
    </w:p>
    <w:p w14:paraId="1C91E36D" w14:textId="77777777" w:rsidR="007B3992" w:rsidRPr="000B5364" w:rsidRDefault="007B3992" w:rsidP="007B3992">
      <w:pPr>
        <w:jc w:val="both"/>
        <w:rPr>
          <w:kern w:val="28"/>
        </w:rPr>
      </w:pPr>
      <w:r w:rsidRPr="00447DF9">
        <w:rPr>
          <w:kern w:val="28"/>
        </w:rPr>
        <w:t xml:space="preserve">  </w:t>
      </w:r>
      <w:r w:rsidRPr="00447DF9">
        <w:rPr>
          <w:kern w:val="28"/>
        </w:rPr>
        <w:tab/>
        <w:t>NAYS:  0</w:t>
      </w:r>
      <w:r w:rsidRPr="00447DF9">
        <w:rPr>
          <w:kern w:val="28"/>
        </w:rPr>
        <w:tab/>
        <w:t xml:space="preserve">    ABSTAIN:  0          ABSENT:  0</w:t>
      </w:r>
    </w:p>
    <w:p w14:paraId="23CE8CD0" w14:textId="77777777" w:rsidR="00681322" w:rsidRDefault="00681322"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D68E8B1" w14:textId="294A8B76" w:rsidR="00B4585A" w:rsidRPr="00E13789" w:rsidRDefault="00B4585A" w:rsidP="00B4585A">
      <w:pPr>
        <w:jc w:val="both"/>
        <w:rPr>
          <w:kern w:val="28"/>
        </w:rPr>
      </w:pPr>
      <w:r w:rsidRPr="00447DF9">
        <w:rPr>
          <w:kern w:val="28"/>
        </w:rPr>
        <w:t xml:space="preserve">On a motion by </w:t>
      </w:r>
      <w:r w:rsidR="00E13789" w:rsidRPr="007B3992">
        <w:rPr>
          <w:kern w:val="28"/>
        </w:rPr>
        <w:t>James A. “Jimmy” Fontenot</w:t>
      </w:r>
      <w:r w:rsidRPr="00447DF9">
        <w:rPr>
          <w:kern w:val="28"/>
        </w:rPr>
        <w:t xml:space="preserve">, and a second by </w:t>
      </w:r>
      <w:r w:rsidR="00B87101" w:rsidRPr="00447DF9">
        <w:rPr>
          <w:kern w:val="28"/>
        </w:rPr>
        <w:t>Curtrese L. Minix</w:t>
      </w:r>
      <w:r w:rsidR="00B87101">
        <w:rPr>
          <w:kern w:val="28"/>
        </w:rPr>
        <w:t xml:space="preserve"> 706 Bella</w:t>
      </w:r>
      <w:r>
        <w:rPr>
          <w:kern w:val="28"/>
        </w:rPr>
        <w:t xml:space="preserve"> has </w:t>
      </w:r>
      <w:r w:rsidR="00B87101">
        <w:rPr>
          <w:kern w:val="28"/>
        </w:rPr>
        <w:t xml:space="preserve">90 to come up with a plan of action. </w:t>
      </w:r>
      <w:r>
        <w:rPr>
          <w:kern w:val="28"/>
        </w:rPr>
        <w:t xml:space="preserve"> </w:t>
      </w:r>
    </w:p>
    <w:p w14:paraId="5CB39FDC" w14:textId="77777777" w:rsidR="00B4585A" w:rsidRPr="00447DF9" w:rsidRDefault="00B4585A" w:rsidP="00B4585A">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14:paraId="72089D0A" w14:textId="77777777" w:rsidR="00B4585A" w:rsidRPr="000B5364" w:rsidRDefault="00B4585A" w:rsidP="00B4585A">
      <w:pPr>
        <w:jc w:val="both"/>
        <w:rPr>
          <w:kern w:val="28"/>
        </w:rPr>
      </w:pPr>
      <w:r w:rsidRPr="00447DF9">
        <w:rPr>
          <w:kern w:val="28"/>
        </w:rPr>
        <w:t xml:space="preserve">  </w:t>
      </w:r>
      <w:r w:rsidRPr="00447DF9">
        <w:rPr>
          <w:kern w:val="28"/>
        </w:rPr>
        <w:tab/>
        <w:t>NAYS:  0</w:t>
      </w:r>
      <w:r w:rsidRPr="00447DF9">
        <w:rPr>
          <w:kern w:val="28"/>
        </w:rPr>
        <w:tab/>
        <w:t xml:space="preserve">    ABSTAIN:  0          ABSENT:  0</w:t>
      </w:r>
    </w:p>
    <w:p w14:paraId="2138209D" w14:textId="77777777" w:rsidR="00C27317" w:rsidRDefault="00C27317"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147E528" w14:textId="0D98EBE9" w:rsidR="00681322" w:rsidRDefault="00384372"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lastRenderedPageBreak/>
        <w:t xml:space="preserve">On a motion by </w:t>
      </w:r>
      <w:r w:rsidRPr="00447DF9">
        <w:rPr>
          <w:kern w:val="28"/>
        </w:rPr>
        <w:t>James A. “Jimmy” Fontenot</w:t>
      </w:r>
      <w:r>
        <w:rPr>
          <w:kern w:val="28"/>
        </w:rPr>
        <w:t xml:space="preserve"> and a second by </w:t>
      </w:r>
      <w:r w:rsidR="00040427" w:rsidRPr="00447DF9">
        <w:rPr>
          <w:kern w:val="28"/>
        </w:rPr>
        <w:t>Curtrese L. Minix</w:t>
      </w:r>
      <w:r>
        <w:rPr>
          <w:kern w:val="28"/>
        </w:rPr>
        <w:t xml:space="preserve"> to </w:t>
      </w:r>
      <w:r w:rsidR="00040427">
        <w:rPr>
          <w:kern w:val="28"/>
        </w:rPr>
        <w:t xml:space="preserve">approve change order No. 2 to the construction contract for the Barbara Street Pump Station Upgrade which is contingent upon the acceptance of LCDBG and LDEQSRF was carried. </w:t>
      </w:r>
    </w:p>
    <w:p w14:paraId="3E2ED2E6" w14:textId="77777777" w:rsidR="00384372" w:rsidRPr="00702ED4" w:rsidRDefault="00384372" w:rsidP="00384372">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14:paraId="255D9135" w14:textId="77777777" w:rsidR="00384372" w:rsidRPr="00702ED4" w:rsidRDefault="00384372" w:rsidP="00384372">
      <w:pPr>
        <w:jc w:val="both"/>
        <w:rPr>
          <w:kern w:val="28"/>
        </w:rPr>
      </w:pPr>
      <w:r w:rsidRPr="00702ED4">
        <w:rPr>
          <w:kern w:val="28"/>
        </w:rPr>
        <w:t xml:space="preserve">  </w:t>
      </w:r>
      <w:r w:rsidRPr="00702ED4">
        <w:rPr>
          <w:kern w:val="28"/>
        </w:rPr>
        <w:tab/>
        <w:t>NAYS:  0</w:t>
      </w:r>
      <w:r w:rsidRPr="00702ED4">
        <w:rPr>
          <w:kern w:val="28"/>
        </w:rPr>
        <w:tab/>
        <w:t xml:space="preserve">    ABSTAIN:  0          ABSENT:  0</w:t>
      </w:r>
    </w:p>
    <w:p w14:paraId="1198606B" w14:textId="3E9F0FDA" w:rsidR="000B323A" w:rsidRDefault="000B323A" w:rsidP="00154936">
      <w:pPr>
        <w:rPr>
          <w:kern w:val="28"/>
        </w:rPr>
      </w:pPr>
    </w:p>
    <w:p w14:paraId="1F814509" w14:textId="2B1839DB" w:rsidR="00040427" w:rsidRDefault="00040427" w:rsidP="0004042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On a motion by </w:t>
      </w:r>
      <w:r w:rsidRPr="00702ED4">
        <w:rPr>
          <w:kern w:val="28"/>
        </w:rPr>
        <w:t xml:space="preserve">Calise Michael Doucet </w:t>
      </w:r>
      <w:r>
        <w:rPr>
          <w:kern w:val="28"/>
        </w:rPr>
        <w:t xml:space="preserve">and a second by </w:t>
      </w:r>
      <w:r w:rsidRPr="00702ED4">
        <w:rPr>
          <w:kern w:val="28"/>
        </w:rPr>
        <w:t>Kenneth J. Guidry</w:t>
      </w:r>
      <w:r>
        <w:rPr>
          <w:kern w:val="28"/>
        </w:rPr>
        <w:t xml:space="preserve"> to approve change order No. 2 to the construction contract for the Edgewood Subdivision Street Improvements was carried. </w:t>
      </w:r>
    </w:p>
    <w:p w14:paraId="3D423D37" w14:textId="77777777" w:rsidR="00040427" w:rsidRPr="00702ED4" w:rsidRDefault="00040427" w:rsidP="00040427">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14:paraId="313343BE" w14:textId="77777777" w:rsidR="00040427" w:rsidRPr="00702ED4" w:rsidRDefault="00040427" w:rsidP="00040427">
      <w:pPr>
        <w:jc w:val="both"/>
        <w:rPr>
          <w:kern w:val="28"/>
        </w:rPr>
      </w:pPr>
      <w:r w:rsidRPr="00702ED4">
        <w:rPr>
          <w:kern w:val="28"/>
        </w:rPr>
        <w:t xml:space="preserve">  </w:t>
      </w:r>
      <w:r w:rsidRPr="00702ED4">
        <w:rPr>
          <w:kern w:val="28"/>
        </w:rPr>
        <w:tab/>
        <w:t>NAYS:  0</w:t>
      </w:r>
      <w:r w:rsidRPr="00702ED4">
        <w:rPr>
          <w:kern w:val="28"/>
        </w:rPr>
        <w:tab/>
        <w:t xml:space="preserve">    ABSTAIN:  0          ABSENT:  0</w:t>
      </w:r>
    </w:p>
    <w:p w14:paraId="0BB794F3" w14:textId="77777777" w:rsidR="00040427" w:rsidRDefault="00040427" w:rsidP="00154936">
      <w:pPr>
        <w:rPr>
          <w:kern w:val="28"/>
        </w:rPr>
      </w:pPr>
    </w:p>
    <w:p w14:paraId="1DB7AB43" w14:textId="77777777" w:rsidR="00154936" w:rsidRPr="00702ED4" w:rsidRDefault="00154936" w:rsidP="00154936">
      <w:pPr>
        <w:rPr>
          <w:kern w:val="28"/>
        </w:rPr>
      </w:pPr>
      <w:r w:rsidRPr="00702ED4">
        <w:t xml:space="preserve">There being no further business to come before the Council, there was a motion by </w:t>
      </w:r>
      <w:r w:rsidR="007B1C8F" w:rsidRPr="00702ED4">
        <w:rPr>
          <w:kern w:val="28"/>
        </w:rPr>
        <w:t>James A. “Jimmy” Fontenot</w:t>
      </w:r>
      <w:r w:rsidR="00BB7C64" w:rsidRPr="00702ED4">
        <w:rPr>
          <w:kern w:val="28"/>
        </w:rPr>
        <w:t xml:space="preserve"> </w:t>
      </w:r>
      <w:r w:rsidRPr="00702ED4">
        <w:t xml:space="preserve">that the meeting be adjourned, this was seconded by </w:t>
      </w:r>
      <w:r w:rsidR="008D37DF" w:rsidRPr="00702ED4">
        <w:rPr>
          <w:kern w:val="28"/>
        </w:rPr>
        <w:t>Curtrese L. Minix</w:t>
      </w:r>
      <w:r w:rsidR="008D37DF" w:rsidRPr="00702ED4">
        <w:t xml:space="preserve"> </w:t>
      </w:r>
      <w:r w:rsidRPr="00702ED4">
        <w:t>and carried.</w:t>
      </w:r>
    </w:p>
    <w:p w14:paraId="2A31DA45" w14:textId="77777777" w:rsidR="00154936" w:rsidRPr="00702ED4" w:rsidRDefault="00154936" w:rsidP="00154936">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14:paraId="558F53FE" w14:textId="77777777" w:rsidR="00154936" w:rsidRPr="00702ED4" w:rsidRDefault="00154936" w:rsidP="00154936">
      <w:pPr>
        <w:jc w:val="both"/>
        <w:rPr>
          <w:kern w:val="28"/>
        </w:rPr>
      </w:pPr>
      <w:r w:rsidRPr="00702ED4">
        <w:rPr>
          <w:kern w:val="28"/>
        </w:rPr>
        <w:t xml:space="preserve">  </w:t>
      </w:r>
      <w:r w:rsidRPr="00702ED4">
        <w:rPr>
          <w:kern w:val="28"/>
        </w:rPr>
        <w:tab/>
        <w:t>NAYS:  0</w:t>
      </w:r>
      <w:r w:rsidRPr="00702ED4">
        <w:rPr>
          <w:kern w:val="28"/>
        </w:rPr>
        <w:tab/>
        <w:t xml:space="preserve">    ABSTAIN:  0          ABSENT:  0</w:t>
      </w:r>
    </w:p>
    <w:p w14:paraId="769629B0" w14:textId="77777777" w:rsidR="00154936" w:rsidRDefault="00154936" w:rsidP="00AB56DA">
      <w:pPr>
        <w:rPr>
          <w:kern w:val="28"/>
        </w:rPr>
      </w:pPr>
    </w:p>
    <w:p w14:paraId="79CA2CC9" w14:textId="77777777" w:rsidR="00813A3D" w:rsidRDefault="00813A3D" w:rsidP="00AB56DA">
      <w:pPr>
        <w:rPr>
          <w:kern w:val="28"/>
        </w:rPr>
      </w:pPr>
    </w:p>
    <w:p w14:paraId="5C2511EE" w14:textId="77777777" w:rsidR="00813A3D" w:rsidRPr="00702ED4" w:rsidRDefault="00813A3D" w:rsidP="00AB56DA">
      <w:pPr>
        <w:rPr>
          <w:kern w:val="28"/>
        </w:rPr>
      </w:pPr>
    </w:p>
    <w:p w14:paraId="152DBB7E" w14:textId="77777777" w:rsidR="00EF0306" w:rsidRPr="00702ED4" w:rsidRDefault="00EF0306" w:rsidP="00AB56DA">
      <w:pPr>
        <w:rPr>
          <w:kern w:val="28"/>
        </w:rPr>
      </w:pPr>
    </w:p>
    <w:p w14:paraId="167E970F" w14:textId="77777777" w:rsidR="00AB56DA" w:rsidRPr="00702ED4" w:rsidRDefault="00AB56DA" w:rsidP="00AB56DA">
      <w:pPr>
        <w:rPr>
          <w:b/>
          <w:kern w:val="28"/>
        </w:rPr>
      </w:pPr>
      <w:r w:rsidRPr="00702ED4">
        <w:rPr>
          <w:b/>
          <w:kern w:val="28"/>
        </w:rPr>
        <w:t>____________________________________</w:t>
      </w:r>
      <w:r w:rsidRPr="00702ED4">
        <w:rPr>
          <w:b/>
          <w:kern w:val="28"/>
        </w:rPr>
        <w:tab/>
        <w:t>________________________________</w:t>
      </w:r>
      <w:r w:rsidR="0067688A" w:rsidRPr="00702ED4">
        <w:rPr>
          <w:b/>
          <w:kern w:val="28"/>
        </w:rPr>
        <w:t>__</w:t>
      </w:r>
    </w:p>
    <w:p w14:paraId="1175DC77" w14:textId="77777777" w:rsidR="00285ACA" w:rsidRDefault="00AB56DA">
      <w:pPr>
        <w:rPr>
          <w:kern w:val="28"/>
        </w:rPr>
      </w:pPr>
      <w:r w:rsidRPr="00702ED4">
        <w:rPr>
          <w:kern w:val="28"/>
        </w:rPr>
        <w:t xml:space="preserve">CHARLES E. ROBICHAUX, MAYOR   </w:t>
      </w:r>
      <w:r w:rsidRPr="00702ED4">
        <w:rPr>
          <w:kern w:val="28"/>
        </w:rPr>
        <w:tab/>
        <w:t xml:space="preserve">            ANNETTE R. CUTRERA, CITY CLERK</w:t>
      </w:r>
    </w:p>
    <w:p w14:paraId="719775AD" w14:textId="66D45F41" w:rsidR="00285ACA" w:rsidRDefault="00285ACA" w:rsidP="00285ACA"/>
    <w:p w14:paraId="7C5729F6" w14:textId="77777777" w:rsidR="00F00114" w:rsidRPr="00285ACA" w:rsidRDefault="00F00114" w:rsidP="00285ACA"/>
    <w:p w14:paraId="5A8A73BE" w14:textId="77777777" w:rsidR="00285ACA" w:rsidRPr="00285ACA" w:rsidRDefault="00285ACA" w:rsidP="00285ACA"/>
    <w:p w14:paraId="0C8730A5" w14:textId="77777777" w:rsidR="00285ACA" w:rsidRPr="00285ACA" w:rsidRDefault="00285ACA"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chitec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0"/>
  </w:num>
  <w:num w:numId="4">
    <w:abstractNumId w:val="8"/>
  </w:num>
  <w:num w:numId="5">
    <w:abstractNumId w:val="5"/>
  </w:num>
  <w:num w:numId="6">
    <w:abstractNumId w:val="11"/>
  </w:num>
  <w:num w:numId="7">
    <w:abstractNumId w:val="6"/>
  </w:num>
  <w:num w:numId="8">
    <w:abstractNumId w:val="13"/>
  </w:num>
  <w:num w:numId="9">
    <w:abstractNumId w:val="14"/>
  </w:num>
  <w:num w:numId="10">
    <w:abstractNumId w:val="18"/>
  </w:num>
  <w:num w:numId="11">
    <w:abstractNumId w:val="15"/>
  </w:num>
  <w:num w:numId="12">
    <w:abstractNumId w:val="0"/>
  </w:num>
  <w:num w:numId="13">
    <w:abstractNumId w:val="17"/>
  </w:num>
  <w:num w:numId="14">
    <w:abstractNumId w:val="16"/>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26"/>
    <w:rsid w:val="000264CB"/>
    <w:rsid w:val="00030805"/>
    <w:rsid w:val="00030B49"/>
    <w:rsid w:val="0004028A"/>
    <w:rsid w:val="00040427"/>
    <w:rsid w:val="00040D70"/>
    <w:rsid w:val="00041952"/>
    <w:rsid w:val="00056FB9"/>
    <w:rsid w:val="00061E34"/>
    <w:rsid w:val="0006670B"/>
    <w:rsid w:val="00067289"/>
    <w:rsid w:val="00077E30"/>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60CA"/>
    <w:rsid w:val="002A2700"/>
    <w:rsid w:val="002A4566"/>
    <w:rsid w:val="002A5CDF"/>
    <w:rsid w:val="002C3125"/>
    <w:rsid w:val="002C39FA"/>
    <w:rsid w:val="002D676F"/>
    <w:rsid w:val="00306724"/>
    <w:rsid w:val="003074EC"/>
    <w:rsid w:val="00311149"/>
    <w:rsid w:val="003142B4"/>
    <w:rsid w:val="00331D11"/>
    <w:rsid w:val="00333790"/>
    <w:rsid w:val="0035404F"/>
    <w:rsid w:val="003547E2"/>
    <w:rsid w:val="0038350C"/>
    <w:rsid w:val="00383B28"/>
    <w:rsid w:val="00384372"/>
    <w:rsid w:val="00387458"/>
    <w:rsid w:val="0039767B"/>
    <w:rsid w:val="003A2D28"/>
    <w:rsid w:val="003B214E"/>
    <w:rsid w:val="003B71F4"/>
    <w:rsid w:val="003C0F71"/>
    <w:rsid w:val="003D6FA9"/>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6679"/>
    <w:rsid w:val="004837D1"/>
    <w:rsid w:val="00491E3D"/>
    <w:rsid w:val="004B0823"/>
    <w:rsid w:val="004C22FC"/>
    <w:rsid w:val="004C44AB"/>
    <w:rsid w:val="004D32CE"/>
    <w:rsid w:val="004E7153"/>
    <w:rsid w:val="004F5502"/>
    <w:rsid w:val="00503CD2"/>
    <w:rsid w:val="00504A50"/>
    <w:rsid w:val="005058FD"/>
    <w:rsid w:val="00516872"/>
    <w:rsid w:val="005218E3"/>
    <w:rsid w:val="005221B5"/>
    <w:rsid w:val="00527685"/>
    <w:rsid w:val="00532116"/>
    <w:rsid w:val="00543764"/>
    <w:rsid w:val="00543AF1"/>
    <w:rsid w:val="00546788"/>
    <w:rsid w:val="0054705C"/>
    <w:rsid w:val="00550067"/>
    <w:rsid w:val="0055085E"/>
    <w:rsid w:val="00550A67"/>
    <w:rsid w:val="00552E8B"/>
    <w:rsid w:val="0056167D"/>
    <w:rsid w:val="0056189A"/>
    <w:rsid w:val="00563364"/>
    <w:rsid w:val="005651E0"/>
    <w:rsid w:val="00571605"/>
    <w:rsid w:val="005A1052"/>
    <w:rsid w:val="005B1D1C"/>
    <w:rsid w:val="005C7B6E"/>
    <w:rsid w:val="005D5A3B"/>
    <w:rsid w:val="005E0229"/>
    <w:rsid w:val="005E1362"/>
    <w:rsid w:val="005E1AA3"/>
    <w:rsid w:val="005E64D7"/>
    <w:rsid w:val="00606389"/>
    <w:rsid w:val="00607D17"/>
    <w:rsid w:val="006112B8"/>
    <w:rsid w:val="00614FF9"/>
    <w:rsid w:val="0062247B"/>
    <w:rsid w:val="00623762"/>
    <w:rsid w:val="0062698C"/>
    <w:rsid w:val="00642F34"/>
    <w:rsid w:val="00654F2B"/>
    <w:rsid w:val="006653DC"/>
    <w:rsid w:val="00675C0C"/>
    <w:rsid w:val="0067688A"/>
    <w:rsid w:val="0067736F"/>
    <w:rsid w:val="00681322"/>
    <w:rsid w:val="00681675"/>
    <w:rsid w:val="006843EB"/>
    <w:rsid w:val="006A1EA4"/>
    <w:rsid w:val="006B059D"/>
    <w:rsid w:val="006C3E38"/>
    <w:rsid w:val="006D24DE"/>
    <w:rsid w:val="006D31E9"/>
    <w:rsid w:val="006D4327"/>
    <w:rsid w:val="006E3165"/>
    <w:rsid w:val="006E69EA"/>
    <w:rsid w:val="006F3350"/>
    <w:rsid w:val="006F7AF4"/>
    <w:rsid w:val="00702ED1"/>
    <w:rsid w:val="00702ED4"/>
    <w:rsid w:val="007044A3"/>
    <w:rsid w:val="00713E77"/>
    <w:rsid w:val="00720C68"/>
    <w:rsid w:val="00727813"/>
    <w:rsid w:val="0074350D"/>
    <w:rsid w:val="00763579"/>
    <w:rsid w:val="00765459"/>
    <w:rsid w:val="00772EBB"/>
    <w:rsid w:val="007747C5"/>
    <w:rsid w:val="007765B9"/>
    <w:rsid w:val="00781948"/>
    <w:rsid w:val="00781E6C"/>
    <w:rsid w:val="00782375"/>
    <w:rsid w:val="007864D1"/>
    <w:rsid w:val="00790E1E"/>
    <w:rsid w:val="007968CB"/>
    <w:rsid w:val="007A0476"/>
    <w:rsid w:val="007B1C8F"/>
    <w:rsid w:val="007B3992"/>
    <w:rsid w:val="007B6381"/>
    <w:rsid w:val="007C4A13"/>
    <w:rsid w:val="007D0454"/>
    <w:rsid w:val="007D4150"/>
    <w:rsid w:val="007E12A5"/>
    <w:rsid w:val="007E390D"/>
    <w:rsid w:val="007F0ED3"/>
    <w:rsid w:val="008044C0"/>
    <w:rsid w:val="00813A3D"/>
    <w:rsid w:val="0081548E"/>
    <w:rsid w:val="0081745C"/>
    <w:rsid w:val="00834C59"/>
    <w:rsid w:val="00842662"/>
    <w:rsid w:val="0084497C"/>
    <w:rsid w:val="00847C2F"/>
    <w:rsid w:val="0085260C"/>
    <w:rsid w:val="00860A89"/>
    <w:rsid w:val="0087128E"/>
    <w:rsid w:val="00872D63"/>
    <w:rsid w:val="00873C1A"/>
    <w:rsid w:val="00876385"/>
    <w:rsid w:val="0088319F"/>
    <w:rsid w:val="00884FBB"/>
    <w:rsid w:val="00896189"/>
    <w:rsid w:val="008962D6"/>
    <w:rsid w:val="00896F19"/>
    <w:rsid w:val="008B05A9"/>
    <w:rsid w:val="008B6BAB"/>
    <w:rsid w:val="008B7685"/>
    <w:rsid w:val="008C7558"/>
    <w:rsid w:val="008D2AAE"/>
    <w:rsid w:val="008D37DF"/>
    <w:rsid w:val="008E0C43"/>
    <w:rsid w:val="008E1AE6"/>
    <w:rsid w:val="008F3A54"/>
    <w:rsid w:val="008F7929"/>
    <w:rsid w:val="008F7C83"/>
    <w:rsid w:val="0090058D"/>
    <w:rsid w:val="00902780"/>
    <w:rsid w:val="00905D12"/>
    <w:rsid w:val="009272AA"/>
    <w:rsid w:val="009343EF"/>
    <w:rsid w:val="0093503A"/>
    <w:rsid w:val="0093507C"/>
    <w:rsid w:val="009615A3"/>
    <w:rsid w:val="009823AD"/>
    <w:rsid w:val="00982DAF"/>
    <w:rsid w:val="009832E7"/>
    <w:rsid w:val="00990CD7"/>
    <w:rsid w:val="00994427"/>
    <w:rsid w:val="009A1F09"/>
    <w:rsid w:val="009B191B"/>
    <w:rsid w:val="009C01A1"/>
    <w:rsid w:val="009C20F8"/>
    <w:rsid w:val="009D4C09"/>
    <w:rsid w:val="009E4542"/>
    <w:rsid w:val="009E74E7"/>
    <w:rsid w:val="009F23C3"/>
    <w:rsid w:val="009F6975"/>
    <w:rsid w:val="00A16A69"/>
    <w:rsid w:val="00A24CD7"/>
    <w:rsid w:val="00A261E4"/>
    <w:rsid w:val="00A42150"/>
    <w:rsid w:val="00A43BC2"/>
    <w:rsid w:val="00A50C8F"/>
    <w:rsid w:val="00A50FA2"/>
    <w:rsid w:val="00A53E7F"/>
    <w:rsid w:val="00A60FED"/>
    <w:rsid w:val="00A621F2"/>
    <w:rsid w:val="00A70216"/>
    <w:rsid w:val="00A71AA3"/>
    <w:rsid w:val="00A7666F"/>
    <w:rsid w:val="00A91F68"/>
    <w:rsid w:val="00A930BB"/>
    <w:rsid w:val="00A943C6"/>
    <w:rsid w:val="00A9588F"/>
    <w:rsid w:val="00A95D5D"/>
    <w:rsid w:val="00A969D0"/>
    <w:rsid w:val="00AA48DE"/>
    <w:rsid w:val="00AB56DA"/>
    <w:rsid w:val="00AB5FEB"/>
    <w:rsid w:val="00AB671E"/>
    <w:rsid w:val="00AC0D40"/>
    <w:rsid w:val="00AC5DAE"/>
    <w:rsid w:val="00AC671C"/>
    <w:rsid w:val="00AD3953"/>
    <w:rsid w:val="00AE678B"/>
    <w:rsid w:val="00B00514"/>
    <w:rsid w:val="00B02106"/>
    <w:rsid w:val="00B0313E"/>
    <w:rsid w:val="00B148BC"/>
    <w:rsid w:val="00B25193"/>
    <w:rsid w:val="00B26A83"/>
    <w:rsid w:val="00B308F1"/>
    <w:rsid w:val="00B32217"/>
    <w:rsid w:val="00B32F72"/>
    <w:rsid w:val="00B3370A"/>
    <w:rsid w:val="00B36182"/>
    <w:rsid w:val="00B37C34"/>
    <w:rsid w:val="00B4066D"/>
    <w:rsid w:val="00B4585A"/>
    <w:rsid w:val="00B501A3"/>
    <w:rsid w:val="00B5326B"/>
    <w:rsid w:val="00B81B98"/>
    <w:rsid w:val="00B87101"/>
    <w:rsid w:val="00B90024"/>
    <w:rsid w:val="00B923B4"/>
    <w:rsid w:val="00BA016A"/>
    <w:rsid w:val="00BA51DE"/>
    <w:rsid w:val="00BB5B66"/>
    <w:rsid w:val="00BB7C64"/>
    <w:rsid w:val="00BC0FEE"/>
    <w:rsid w:val="00BC6C2A"/>
    <w:rsid w:val="00BD35CE"/>
    <w:rsid w:val="00BE0655"/>
    <w:rsid w:val="00BE0D3A"/>
    <w:rsid w:val="00BE1460"/>
    <w:rsid w:val="00BE60CB"/>
    <w:rsid w:val="00BF0E75"/>
    <w:rsid w:val="00BF3280"/>
    <w:rsid w:val="00BF5456"/>
    <w:rsid w:val="00BF5D84"/>
    <w:rsid w:val="00C011E8"/>
    <w:rsid w:val="00C0210B"/>
    <w:rsid w:val="00C06270"/>
    <w:rsid w:val="00C07823"/>
    <w:rsid w:val="00C13345"/>
    <w:rsid w:val="00C14FA5"/>
    <w:rsid w:val="00C17BFB"/>
    <w:rsid w:val="00C20D64"/>
    <w:rsid w:val="00C21BBF"/>
    <w:rsid w:val="00C237BE"/>
    <w:rsid w:val="00C27317"/>
    <w:rsid w:val="00C339FE"/>
    <w:rsid w:val="00C57638"/>
    <w:rsid w:val="00C65626"/>
    <w:rsid w:val="00C66E45"/>
    <w:rsid w:val="00C70C0C"/>
    <w:rsid w:val="00C72C10"/>
    <w:rsid w:val="00C76EA7"/>
    <w:rsid w:val="00C81ACD"/>
    <w:rsid w:val="00C844B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4096E"/>
    <w:rsid w:val="00D40AAF"/>
    <w:rsid w:val="00D6252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B646D"/>
    <w:rsid w:val="00DB7B52"/>
    <w:rsid w:val="00DC07FB"/>
    <w:rsid w:val="00DC3FDD"/>
    <w:rsid w:val="00DD0242"/>
    <w:rsid w:val="00DD3C39"/>
    <w:rsid w:val="00DE35DA"/>
    <w:rsid w:val="00DF69C6"/>
    <w:rsid w:val="00DF704D"/>
    <w:rsid w:val="00E035BD"/>
    <w:rsid w:val="00E13789"/>
    <w:rsid w:val="00E16885"/>
    <w:rsid w:val="00E31003"/>
    <w:rsid w:val="00E33CD6"/>
    <w:rsid w:val="00E40400"/>
    <w:rsid w:val="00E406CC"/>
    <w:rsid w:val="00E42425"/>
    <w:rsid w:val="00E44645"/>
    <w:rsid w:val="00E52042"/>
    <w:rsid w:val="00E75321"/>
    <w:rsid w:val="00E823A9"/>
    <w:rsid w:val="00E86128"/>
    <w:rsid w:val="00E93241"/>
    <w:rsid w:val="00EA43F9"/>
    <w:rsid w:val="00EB412A"/>
    <w:rsid w:val="00EE63F3"/>
    <w:rsid w:val="00EF0306"/>
    <w:rsid w:val="00F00114"/>
    <w:rsid w:val="00F0706E"/>
    <w:rsid w:val="00F1338D"/>
    <w:rsid w:val="00F30502"/>
    <w:rsid w:val="00F40B8F"/>
    <w:rsid w:val="00F43C38"/>
    <w:rsid w:val="00F70687"/>
    <w:rsid w:val="00F75EC0"/>
    <w:rsid w:val="00F91676"/>
    <w:rsid w:val="00F93B90"/>
    <w:rsid w:val="00FA12F8"/>
    <w:rsid w:val="00FA60D1"/>
    <w:rsid w:val="00FA7D4C"/>
    <w:rsid w:val="00FB0592"/>
    <w:rsid w:val="00FB5ED9"/>
    <w:rsid w:val="00FE5A1F"/>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6C75-1611-4071-AB4B-07D3C5AE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Henry</cp:lastModifiedBy>
  <cp:revision>26</cp:revision>
  <cp:lastPrinted>2019-10-18T16:34:00Z</cp:lastPrinted>
  <dcterms:created xsi:type="dcterms:W3CDTF">2019-10-17T19:24:00Z</dcterms:created>
  <dcterms:modified xsi:type="dcterms:W3CDTF">2019-10-25T20:04:00Z</dcterms:modified>
</cp:coreProperties>
</file>