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04E7" w14:textId="00FE3B56" w:rsidR="00B5326B" w:rsidRPr="00EE149F" w:rsidRDefault="00B5326B" w:rsidP="00B5326B">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REGULAR MEETING, HELD ON </w:t>
      </w:r>
      <w:r w:rsidR="000868A7">
        <w:rPr>
          <w:b/>
          <w:bCs/>
          <w:kern w:val="28"/>
        </w:rPr>
        <w:t>JANUARY</w:t>
      </w:r>
      <w:r w:rsidR="00425E7E" w:rsidRPr="00EE149F">
        <w:rPr>
          <w:b/>
          <w:bCs/>
          <w:kern w:val="28"/>
        </w:rPr>
        <w:t xml:space="preserve"> </w:t>
      </w:r>
      <w:r w:rsidR="000868A7">
        <w:rPr>
          <w:b/>
          <w:bCs/>
          <w:kern w:val="28"/>
        </w:rPr>
        <w:t>13</w:t>
      </w:r>
      <w:r w:rsidRPr="00EE149F">
        <w:rPr>
          <w:b/>
          <w:bCs/>
          <w:kern w:val="28"/>
        </w:rPr>
        <w:t>,</w:t>
      </w:r>
      <w:r w:rsidR="00860A89" w:rsidRPr="00EE149F">
        <w:rPr>
          <w:b/>
          <w:bCs/>
          <w:kern w:val="28"/>
        </w:rPr>
        <w:t xml:space="preserve"> 20</w:t>
      </w:r>
      <w:r w:rsidR="000868A7">
        <w:rPr>
          <w:b/>
          <w:bCs/>
          <w:kern w:val="28"/>
        </w:rPr>
        <w:t>20</w:t>
      </w:r>
      <w:r w:rsidRPr="00EE149F">
        <w:rPr>
          <w:b/>
          <w:bCs/>
          <w:kern w:val="28"/>
        </w:rPr>
        <w:t>.</w:t>
      </w:r>
    </w:p>
    <w:p w14:paraId="43B5E277" w14:textId="77777777" w:rsidR="00B5326B" w:rsidRPr="00EE149F" w:rsidRDefault="00B5326B" w:rsidP="00B5326B">
      <w:pPr>
        <w:widowControl w:val="0"/>
        <w:autoSpaceDE w:val="0"/>
        <w:autoSpaceDN w:val="0"/>
        <w:adjustRightInd w:val="0"/>
        <w:jc w:val="both"/>
        <w:rPr>
          <w:kern w:val="28"/>
        </w:rPr>
      </w:pPr>
      <w:r w:rsidRPr="00EE149F">
        <w:rPr>
          <w:kern w:val="28"/>
        </w:rPr>
        <w:tab/>
      </w:r>
    </w:p>
    <w:p w14:paraId="33BDD330" w14:textId="409A16E5" w:rsidR="00B5326B" w:rsidRPr="00EE149F" w:rsidRDefault="00B5326B" w:rsidP="00B5326B">
      <w:pPr>
        <w:widowControl w:val="0"/>
        <w:autoSpaceDE w:val="0"/>
        <w:autoSpaceDN w:val="0"/>
        <w:adjustRightInd w:val="0"/>
        <w:jc w:val="both"/>
        <w:rPr>
          <w:kern w:val="28"/>
        </w:rPr>
      </w:pPr>
      <w:r w:rsidRPr="00EE149F">
        <w:rPr>
          <w:kern w:val="28"/>
        </w:rPr>
        <w:t xml:space="preserve">The Mayor and Board of Aldermen of the City of Rayne, Louisiana, met in regular session at their regular meeting place the City Hall, Rayne, Louisiana, on Monday, </w:t>
      </w:r>
      <w:r w:rsidR="000868A7">
        <w:rPr>
          <w:kern w:val="28"/>
        </w:rPr>
        <w:t>January</w:t>
      </w:r>
      <w:r w:rsidR="00067289" w:rsidRPr="00EE149F">
        <w:rPr>
          <w:kern w:val="28"/>
        </w:rPr>
        <w:t xml:space="preserve"> </w:t>
      </w:r>
      <w:r w:rsidR="008367FD">
        <w:rPr>
          <w:kern w:val="28"/>
        </w:rPr>
        <w:t>13</w:t>
      </w:r>
      <w:r w:rsidR="00DB646D" w:rsidRPr="00EE149F">
        <w:rPr>
          <w:kern w:val="28"/>
        </w:rPr>
        <w:t>, 20</w:t>
      </w:r>
      <w:r w:rsidR="000868A7">
        <w:rPr>
          <w:kern w:val="28"/>
        </w:rPr>
        <w:t>20</w:t>
      </w:r>
      <w:r w:rsidRPr="00EE149F">
        <w:rPr>
          <w:kern w:val="28"/>
        </w:rPr>
        <w:t xml:space="preserve"> at 6:00 (six) o’clock p.m.</w:t>
      </w:r>
    </w:p>
    <w:p w14:paraId="145B97C1" w14:textId="77777777" w:rsidR="00B5326B" w:rsidRPr="00EE149F" w:rsidRDefault="00B5326B" w:rsidP="00B5326B">
      <w:pPr>
        <w:rPr>
          <w:kern w:val="28"/>
        </w:rPr>
      </w:pPr>
    </w:p>
    <w:p w14:paraId="18D98D40" w14:textId="77777777" w:rsidR="00B5326B" w:rsidRPr="00EE149F" w:rsidRDefault="00B5326B" w:rsidP="00B5326B">
      <w:pPr>
        <w:jc w:val="both"/>
        <w:rPr>
          <w:kern w:val="28"/>
        </w:rPr>
      </w:pPr>
      <w:r w:rsidRPr="00EE149F">
        <w:rPr>
          <w:kern w:val="28"/>
        </w:rPr>
        <w:t xml:space="preserve">There were present: Mayor Charles </w:t>
      </w:r>
      <w:r w:rsidR="001B7D5F" w:rsidRPr="00EE149F">
        <w:rPr>
          <w:kern w:val="28"/>
        </w:rPr>
        <w:t xml:space="preserve">E. </w:t>
      </w:r>
      <w:r w:rsidRPr="00EE149F">
        <w:rPr>
          <w:kern w:val="28"/>
        </w:rPr>
        <w:t xml:space="preserve">“Chuck” Robichaux, Lendell J. “Pete” Babineaux, Curtrese L. Minix, Kenneth J. Guidry, Calise Michael Doucet and James A. “Jimmy” Fontenot.   </w:t>
      </w:r>
    </w:p>
    <w:p w14:paraId="6D0C8453" w14:textId="77777777" w:rsidR="00B5326B" w:rsidRPr="00EE149F" w:rsidRDefault="00B5326B" w:rsidP="00B5326B">
      <w:pPr>
        <w:jc w:val="both"/>
        <w:rPr>
          <w:kern w:val="28"/>
        </w:rPr>
      </w:pPr>
    </w:p>
    <w:p w14:paraId="143D4736" w14:textId="77777777" w:rsidR="00B5326B" w:rsidRPr="00EE149F" w:rsidRDefault="00B5326B" w:rsidP="00B5326B">
      <w:pPr>
        <w:rPr>
          <w:kern w:val="28"/>
        </w:rPr>
      </w:pPr>
      <w:r w:rsidRPr="00EE149F">
        <w:rPr>
          <w:kern w:val="28"/>
        </w:rPr>
        <w:t>There were absent:  None.</w:t>
      </w:r>
    </w:p>
    <w:p w14:paraId="0DE19B31" w14:textId="77777777" w:rsidR="00B5326B" w:rsidRPr="00EE149F" w:rsidRDefault="00B5326B" w:rsidP="00B5326B">
      <w:pPr>
        <w:rPr>
          <w:kern w:val="28"/>
        </w:rPr>
      </w:pPr>
    </w:p>
    <w:p w14:paraId="230B5F99" w14:textId="4339EA56" w:rsidR="00B5326B" w:rsidRPr="00EE149F" w:rsidRDefault="00B5326B" w:rsidP="00B5326B">
      <w:pPr>
        <w:jc w:val="both"/>
        <w:rPr>
          <w:kern w:val="28"/>
        </w:rPr>
      </w:pPr>
      <w:r w:rsidRPr="00EE149F">
        <w:rPr>
          <w:kern w:val="28"/>
        </w:rPr>
        <w:t xml:space="preserve">The Mayor and the Board of Aldermen of the City of Rayne, State of Louisiana, were duly convened as the governing authority of said City, by Mayor Charles </w:t>
      </w:r>
      <w:r w:rsidR="001B7D5F" w:rsidRPr="00EE149F">
        <w:rPr>
          <w:kern w:val="28"/>
        </w:rPr>
        <w:t>E.</w:t>
      </w:r>
      <w:r w:rsidR="00462190" w:rsidRPr="00EE149F">
        <w:rPr>
          <w:kern w:val="28"/>
        </w:rPr>
        <w:t xml:space="preserve"> </w:t>
      </w:r>
      <w:r w:rsidRPr="00EE149F">
        <w:rPr>
          <w:kern w:val="28"/>
        </w:rPr>
        <w:t>“Chuck” Robichaux, who stated that the Board was ready for the transaction of business.</w:t>
      </w:r>
    </w:p>
    <w:p w14:paraId="065F3E49" w14:textId="77777777" w:rsidR="0067736F" w:rsidRPr="00EE149F" w:rsidRDefault="0067736F" w:rsidP="00B5326B">
      <w:pPr>
        <w:jc w:val="both"/>
        <w:rPr>
          <w:kern w:val="28"/>
        </w:rPr>
      </w:pPr>
    </w:p>
    <w:p w14:paraId="0EE537DC" w14:textId="61374DEF" w:rsidR="00245C85" w:rsidRPr="00EE149F" w:rsidRDefault="00245C85" w:rsidP="00245C85">
      <w:pPr>
        <w:jc w:val="both"/>
        <w:rPr>
          <w:kern w:val="28"/>
        </w:rPr>
      </w:pPr>
      <w:r w:rsidRPr="00EE149F">
        <w:rPr>
          <w:kern w:val="28"/>
        </w:rPr>
        <w:t xml:space="preserve">There was a </w:t>
      </w:r>
      <w:r w:rsidRPr="00D33944">
        <w:rPr>
          <w:kern w:val="28"/>
        </w:rPr>
        <w:t xml:space="preserve">motion by </w:t>
      </w:r>
      <w:r w:rsidR="00C45503" w:rsidRPr="00EE149F">
        <w:rPr>
          <w:kern w:val="28"/>
        </w:rPr>
        <w:t xml:space="preserve">Calise Michael Doucet </w:t>
      </w:r>
      <w:r w:rsidRPr="00D33944">
        <w:rPr>
          <w:kern w:val="28"/>
        </w:rPr>
        <w:t>to</w:t>
      </w:r>
      <w:r w:rsidRPr="00EE149F">
        <w:rPr>
          <w:kern w:val="28"/>
        </w:rPr>
        <w:t xml:space="preserve"> approve, correct, and dispense with the reading of minutes of the </w:t>
      </w:r>
      <w:r w:rsidR="00AA7144" w:rsidRPr="00EE149F">
        <w:rPr>
          <w:kern w:val="28"/>
        </w:rPr>
        <w:t xml:space="preserve">Monday, </w:t>
      </w:r>
      <w:r w:rsidR="000868A7">
        <w:rPr>
          <w:kern w:val="28"/>
        </w:rPr>
        <w:t>December</w:t>
      </w:r>
      <w:r w:rsidR="00AA7144" w:rsidRPr="00EE149F">
        <w:rPr>
          <w:kern w:val="28"/>
        </w:rPr>
        <w:t xml:space="preserve"> </w:t>
      </w:r>
      <w:r w:rsidR="000868A7">
        <w:rPr>
          <w:kern w:val="28"/>
        </w:rPr>
        <w:t>9</w:t>
      </w:r>
      <w:r w:rsidR="00AA7144" w:rsidRPr="00EE149F">
        <w:rPr>
          <w:kern w:val="28"/>
        </w:rPr>
        <w:t xml:space="preserve">, 2019 </w:t>
      </w:r>
      <w:r w:rsidRPr="00EE149F">
        <w:rPr>
          <w:kern w:val="28"/>
        </w:rPr>
        <w:t xml:space="preserve">regular council meeting and approved them as written and distributed. This was seconded by </w:t>
      </w:r>
      <w:r w:rsidR="00C45503" w:rsidRPr="00EE149F">
        <w:rPr>
          <w:kern w:val="28"/>
        </w:rPr>
        <w:t xml:space="preserve">James A. “Jimmy” Fontenot </w:t>
      </w:r>
      <w:r w:rsidRPr="00EE149F">
        <w:rPr>
          <w:kern w:val="28"/>
        </w:rPr>
        <w:t>and motion carried.</w:t>
      </w:r>
    </w:p>
    <w:p w14:paraId="0A9CB563" w14:textId="662834FF" w:rsidR="00245C85" w:rsidRPr="00EE149F" w:rsidRDefault="00245C85" w:rsidP="00245C85">
      <w:pPr>
        <w:ind w:left="2160" w:hanging="1440"/>
        <w:jc w:val="both"/>
        <w:rPr>
          <w:kern w:val="28"/>
        </w:rPr>
      </w:pPr>
      <w:bookmarkStart w:id="0" w:name="_Hlk26864219"/>
      <w:r w:rsidRPr="00EE149F">
        <w:rPr>
          <w:kern w:val="28"/>
        </w:rPr>
        <w:t xml:space="preserve">YEAS:  </w:t>
      </w:r>
      <w:bookmarkStart w:id="1" w:name="_Hlk29890295"/>
      <w:bookmarkStart w:id="2" w:name="_Hlk26864139"/>
      <w:r w:rsidRPr="00EE149F">
        <w:rPr>
          <w:kern w:val="28"/>
        </w:rPr>
        <w:t>5 –</w:t>
      </w:r>
      <w:r w:rsidRPr="00EE149F">
        <w:rPr>
          <w:kern w:val="28"/>
        </w:rPr>
        <w:tab/>
      </w:r>
      <w:bookmarkStart w:id="3" w:name="_Hlk29890240"/>
      <w:r w:rsidRPr="00EE149F">
        <w:rPr>
          <w:kern w:val="28"/>
        </w:rPr>
        <w:t xml:space="preserve">Curtrese L. Minix, Kenneth J. Guidry, Lendell J. “Pete” </w:t>
      </w:r>
      <w:r w:rsidR="00462190" w:rsidRPr="00EE149F">
        <w:rPr>
          <w:kern w:val="28"/>
        </w:rPr>
        <w:t>Babineaux, Calise</w:t>
      </w:r>
      <w:r w:rsidRPr="00EE149F">
        <w:rPr>
          <w:kern w:val="28"/>
        </w:rPr>
        <w:t xml:space="preserve"> Michael Doucet and James A. “Jimmy” Fontenot.</w:t>
      </w:r>
      <w:bookmarkEnd w:id="3"/>
      <w:bookmarkEnd w:id="1"/>
    </w:p>
    <w:bookmarkEnd w:id="2"/>
    <w:p w14:paraId="38E74EDD" w14:textId="77777777" w:rsidR="00245C85" w:rsidRPr="00EE149F" w:rsidRDefault="00245C85" w:rsidP="00245C85">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1CC93B18" w14:textId="77777777" w:rsidR="009832E7" w:rsidRPr="00EE149F" w:rsidRDefault="009832E7" w:rsidP="00245C85">
      <w:pPr>
        <w:jc w:val="both"/>
        <w:rPr>
          <w:kern w:val="28"/>
        </w:rPr>
      </w:pPr>
    </w:p>
    <w:p w14:paraId="37301252" w14:textId="35E9B02E" w:rsidR="00106C5B" w:rsidRPr="00106C5B" w:rsidRDefault="00106C5B" w:rsidP="00106C5B">
      <w:pPr>
        <w:spacing w:after="200" w:line="276" w:lineRule="auto"/>
        <w:jc w:val="both"/>
        <w:rPr>
          <w:rFonts w:eastAsiaTheme="minorHAnsi"/>
          <w:b/>
          <w:sz w:val="22"/>
          <w:szCs w:val="22"/>
        </w:rPr>
      </w:pPr>
      <w:bookmarkStart w:id="4" w:name="_Hlk29282499"/>
      <w:bookmarkEnd w:id="0"/>
      <w:bookmarkEnd w:id="4"/>
      <w:r w:rsidRPr="00106C5B">
        <w:rPr>
          <w:rFonts w:eastAsiaTheme="minorHAnsi"/>
          <w:sz w:val="22"/>
          <w:szCs w:val="22"/>
        </w:rPr>
        <w:t xml:space="preserve">The following resolution was offered by </w:t>
      </w:r>
      <w:r w:rsidRPr="00EE149F">
        <w:rPr>
          <w:kern w:val="28"/>
        </w:rPr>
        <w:t>Lendell J. “Pete” Babineaux</w:t>
      </w:r>
      <w:r w:rsidRPr="00106C5B">
        <w:rPr>
          <w:rFonts w:eastAsiaTheme="minorHAnsi"/>
          <w:sz w:val="22"/>
          <w:szCs w:val="22"/>
        </w:rPr>
        <w:t>, seconded by</w:t>
      </w:r>
      <w:r w:rsidRPr="00106C5B">
        <w:rPr>
          <w:rFonts w:eastAsiaTheme="minorHAnsi"/>
          <w:kern w:val="28"/>
          <w:sz w:val="22"/>
          <w:szCs w:val="22"/>
        </w:rPr>
        <w:t xml:space="preserve"> </w:t>
      </w:r>
      <w:r w:rsidRPr="00EE149F">
        <w:rPr>
          <w:kern w:val="28"/>
        </w:rPr>
        <w:t>Kenneth J. Guidry</w:t>
      </w:r>
      <w:r w:rsidRPr="00106C5B">
        <w:rPr>
          <w:rFonts w:eastAsiaTheme="minorHAnsi"/>
          <w:sz w:val="22"/>
          <w:szCs w:val="22"/>
        </w:rPr>
        <w:t xml:space="preserve"> and duly resolved and adopted on </w:t>
      </w:r>
      <w:r w:rsidRPr="00106C5B">
        <w:rPr>
          <w:rFonts w:eastAsiaTheme="minorHAnsi"/>
          <w:b/>
          <w:sz w:val="22"/>
          <w:szCs w:val="22"/>
        </w:rPr>
        <w:softHyphen/>
      </w:r>
      <w:r w:rsidRPr="00106C5B">
        <w:rPr>
          <w:rFonts w:eastAsiaTheme="minorHAnsi"/>
          <w:b/>
          <w:sz w:val="22"/>
          <w:szCs w:val="22"/>
        </w:rPr>
        <w:softHyphen/>
        <w:t xml:space="preserve">13th </w:t>
      </w:r>
      <w:r w:rsidRPr="00106C5B">
        <w:rPr>
          <w:rFonts w:eastAsiaTheme="minorHAnsi"/>
          <w:sz w:val="22"/>
          <w:szCs w:val="22"/>
        </w:rPr>
        <w:t xml:space="preserve">day of </w:t>
      </w:r>
      <w:r w:rsidRPr="00106C5B">
        <w:rPr>
          <w:rFonts w:eastAsiaTheme="minorHAnsi"/>
          <w:b/>
          <w:sz w:val="22"/>
          <w:szCs w:val="22"/>
        </w:rPr>
        <w:t>January, 2020.</w:t>
      </w:r>
    </w:p>
    <w:p w14:paraId="4A3BACBB" w14:textId="77777777" w:rsidR="00106C5B" w:rsidRPr="00106C5B" w:rsidRDefault="00106C5B" w:rsidP="00106C5B">
      <w:pPr>
        <w:ind w:left="1634" w:right="1676"/>
        <w:contextualSpacing/>
        <w:jc w:val="center"/>
        <w:rPr>
          <w:rFonts w:eastAsia="Arial"/>
          <w:b/>
          <w:bCs/>
          <w:sz w:val="22"/>
          <w:szCs w:val="22"/>
        </w:rPr>
      </w:pPr>
      <w:r w:rsidRPr="00106C5B">
        <w:rPr>
          <w:rFonts w:eastAsia="Arial"/>
          <w:b/>
          <w:bCs/>
          <w:color w:val="1A1A1A"/>
          <w:sz w:val="22"/>
          <w:szCs w:val="22"/>
        </w:rPr>
        <w:t>RESOLUTION</w:t>
      </w:r>
    </w:p>
    <w:p w14:paraId="6E5E4CB6" w14:textId="77777777" w:rsidR="00106C5B" w:rsidRPr="00106C5B" w:rsidRDefault="00106C5B" w:rsidP="00106C5B">
      <w:pPr>
        <w:contextualSpacing/>
        <w:rPr>
          <w:rFonts w:eastAsia="Arial"/>
          <w:sz w:val="22"/>
          <w:szCs w:val="22"/>
        </w:rPr>
      </w:pPr>
    </w:p>
    <w:p w14:paraId="32B1C699" w14:textId="77777777" w:rsidR="00106C5B" w:rsidRPr="00106C5B" w:rsidRDefault="00106C5B" w:rsidP="00106C5B">
      <w:pPr>
        <w:ind w:left="1653" w:right="1676"/>
        <w:contextualSpacing/>
        <w:jc w:val="center"/>
        <w:rPr>
          <w:rFonts w:eastAsia="Arial"/>
          <w:b/>
          <w:bCs/>
          <w:color w:val="1A1A1A"/>
          <w:sz w:val="22"/>
          <w:szCs w:val="22"/>
        </w:rPr>
      </w:pPr>
      <w:r w:rsidRPr="00106C5B">
        <w:rPr>
          <w:rFonts w:eastAsia="Arial"/>
          <w:b/>
          <w:bCs/>
          <w:color w:val="1A1A1A"/>
          <w:sz w:val="22"/>
          <w:szCs w:val="22"/>
        </w:rPr>
        <w:t>A RESOLUTION IN SUPPORT OF</w:t>
      </w:r>
    </w:p>
    <w:p w14:paraId="691CA562" w14:textId="77777777" w:rsidR="00106C5B" w:rsidRPr="00106C5B" w:rsidRDefault="00106C5B" w:rsidP="00106C5B">
      <w:pPr>
        <w:ind w:left="1653" w:right="1676"/>
        <w:contextualSpacing/>
        <w:jc w:val="center"/>
        <w:rPr>
          <w:rFonts w:eastAsia="Arial"/>
          <w:b/>
          <w:bCs/>
          <w:sz w:val="22"/>
          <w:szCs w:val="22"/>
        </w:rPr>
      </w:pPr>
      <w:r w:rsidRPr="00106C5B">
        <w:rPr>
          <w:rFonts w:eastAsia="Arial"/>
          <w:b/>
          <w:bCs/>
          <w:color w:val="1A1A1A"/>
          <w:sz w:val="22"/>
          <w:szCs w:val="22"/>
        </w:rPr>
        <w:t>THE 2020 UNITED STATES CENSUS</w:t>
      </w:r>
    </w:p>
    <w:p w14:paraId="0B019D96" w14:textId="77777777" w:rsidR="00106C5B" w:rsidRPr="00106C5B" w:rsidRDefault="00106C5B" w:rsidP="00106C5B">
      <w:pPr>
        <w:contextualSpacing/>
        <w:rPr>
          <w:rFonts w:eastAsia="Arial"/>
          <w:sz w:val="22"/>
          <w:szCs w:val="22"/>
        </w:rPr>
      </w:pPr>
    </w:p>
    <w:p w14:paraId="58073611" w14:textId="77777777" w:rsidR="00106C5B" w:rsidRPr="00106C5B" w:rsidRDefault="00106C5B" w:rsidP="00106C5B">
      <w:pPr>
        <w:tabs>
          <w:tab w:val="left" w:pos="2160"/>
        </w:tabs>
        <w:ind w:firstLine="720"/>
        <w:contextualSpacing/>
        <w:rPr>
          <w:rFonts w:eastAsia="Arial"/>
          <w:position w:val="2"/>
          <w:sz w:val="22"/>
          <w:szCs w:val="22"/>
        </w:rPr>
      </w:pPr>
      <w:r w:rsidRPr="00106C5B">
        <w:rPr>
          <w:rFonts w:eastAsia="Arial"/>
          <w:b/>
          <w:bCs/>
          <w:color w:val="1A1A1A"/>
          <w:sz w:val="22"/>
          <w:szCs w:val="22"/>
        </w:rPr>
        <w:t>WHEREAS</w:t>
      </w:r>
      <w:r w:rsidRPr="00106C5B">
        <w:rPr>
          <w:rFonts w:eastAsia="Arial"/>
          <w:color w:val="1A1A1A"/>
          <w:sz w:val="22"/>
          <w:szCs w:val="22"/>
        </w:rPr>
        <w:t>,</w:t>
      </w:r>
      <w:r w:rsidRPr="00106C5B">
        <w:rPr>
          <w:rFonts w:eastAsia="Arial"/>
          <w:color w:val="1A1A1A"/>
          <w:sz w:val="22"/>
          <w:szCs w:val="22"/>
        </w:rPr>
        <w:tab/>
      </w:r>
      <w:r w:rsidRPr="00106C5B">
        <w:rPr>
          <w:rFonts w:eastAsia="Arial"/>
          <w:color w:val="1A1A1A"/>
          <w:position w:val="2"/>
          <w:sz w:val="22"/>
          <w:szCs w:val="22"/>
        </w:rPr>
        <w:t>the Constitution of the United States of America requires that a census be</w:t>
      </w:r>
      <w:r w:rsidRPr="00106C5B">
        <w:rPr>
          <w:rFonts w:eastAsia="Arial"/>
          <w:color w:val="1A1A1A"/>
          <w:spacing w:val="-3"/>
          <w:position w:val="2"/>
          <w:sz w:val="22"/>
          <w:szCs w:val="22"/>
        </w:rPr>
        <w:t xml:space="preserve"> </w:t>
      </w:r>
      <w:r w:rsidRPr="00106C5B">
        <w:rPr>
          <w:rFonts w:eastAsia="Arial"/>
          <w:color w:val="1A1A1A"/>
          <w:position w:val="2"/>
          <w:sz w:val="22"/>
          <w:szCs w:val="22"/>
        </w:rPr>
        <w:t>taken</w:t>
      </w:r>
      <w:r w:rsidRPr="00106C5B">
        <w:rPr>
          <w:rFonts w:eastAsia="Arial"/>
          <w:position w:val="2"/>
          <w:sz w:val="22"/>
          <w:szCs w:val="22"/>
        </w:rPr>
        <w:t xml:space="preserve"> </w:t>
      </w:r>
      <w:r w:rsidRPr="00106C5B">
        <w:rPr>
          <w:rFonts w:eastAsia="Arial"/>
          <w:color w:val="1A1A1A"/>
          <w:sz w:val="22"/>
          <w:szCs w:val="22"/>
        </w:rPr>
        <w:t>every</w:t>
      </w:r>
      <w:r w:rsidRPr="00106C5B">
        <w:rPr>
          <w:rFonts w:eastAsia="Arial"/>
          <w:color w:val="1A1A1A"/>
          <w:spacing w:val="-22"/>
          <w:sz w:val="22"/>
          <w:szCs w:val="22"/>
        </w:rPr>
        <w:t xml:space="preserve"> </w:t>
      </w:r>
      <w:r w:rsidRPr="00106C5B">
        <w:rPr>
          <w:rFonts w:eastAsia="Arial"/>
          <w:color w:val="1A1A1A"/>
          <w:sz w:val="22"/>
          <w:szCs w:val="22"/>
        </w:rPr>
        <w:t>10</w:t>
      </w:r>
      <w:r w:rsidRPr="00106C5B">
        <w:rPr>
          <w:rFonts w:eastAsia="Arial"/>
          <w:color w:val="1A1A1A"/>
          <w:spacing w:val="-22"/>
          <w:sz w:val="22"/>
          <w:szCs w:val="22"/>
        </w:rPr>
        <w:t xml:space="preserve"> </w:t>
      </w:r>
      <w:r w:rsidRPr="00106C5B">
        <w:rPr>
          <w:rFonts w:eastAsia="Arial"/>
          <w:color w:val="1A1A1A"/>
          <w:sz w:val="22"/>
          <w:szCs w:val="22"/>
        </w:rPr>
        <w:t>years,</w:t>
      </w:r>
      <w:r w:rsidRPr="00106C5B">
        <w:rPr>
          <w:rFonts w:eastAsia="Arial"/>
          <w:color w:val="1A1A1A"/>
          <w:spacing w:val="-24"/>
          <w:sz w:val="22"/>
          <w:szCs w:val="22"/>
        </w:rPr>
        <w:t xml:space="preserve"> </w:t>
      </w:r>
      <w:r w:rsidRPr="00106C5B">
        <w:rPr>
          <w:rFonts w:eastAsia="Arial"/>
          <w:color w:val="1A1A1A"/>
          <w:sz w:val="22"/>
          <w:szCs w:val="22"/>
        </w:rPr>
        <w:t>with</w:t>
      </w:r>
      <w:r w:rsidRPr="00106C5B">
        <w:rPr>
          <w:rFonts w:eastAsia="Arial"/>
          <w:color w:val="1A1A1A"/>
          <w:spacing w:val="-27"/>
          <w:sz w:val="22"/>
          <w:szCs w:val="22"/>
        </w:rPr>
        <w:t xml:space="preserve"> </w:t>
      </w:r>
      <w:r w:rsidRPr="00106C5B">
        <w:rPr>
          <w:rFonts w:eastAsia="Arial"/>
          <w:color w:val="1A1A1A"/>
          <w:sz w:val="22"/>
          <w:szCs w:val="22"/>
        </w:rPr>
        <w:t>the</w:t>
      </w:r>
      <w:r w:rsidRPr="00106C5B">
        <w:rPr>
          <w:rFonts w:eastAsia="Arial"/>
          <w:color w:val="1A1A1A"/>
          <w:spacing w:val="-33"/>
          <w:sz w:val="22"/>
          <w:szCs w:val="22"/>
        </w:rPr>
        <w:t xml:space="preserve"> </w:t>
      </w:r>
      <w:r w:rsidRPr="00106C5B">
        <w:rPr>
          <w:rFonts w:eastAsia="Arial"/>
          <w:color w:val="1A1A1A"/>
          <w:sz w:val="22"/>
          <w:szCs w:val="22"/>
        </w:rPr>
        <w:t>first</w:t>
      </w:r>
      <w:r w:rsidRPr="00106C5B">
        <w:rPr>
          <w:rFonts w:eastAsia="Arial"/>
          <w:color w:val="1A1A1A"/>
          <w:spacing w:val="-19"/>
          <w:sz w:val="22"/>
          <w:szCs w:val="22"/>
        </w:rPr>
        <w:t xml:space="preserve"> </w:t>
      </w:r>
      <w:r w:rsidRPr="00106C5B">
        <w:rPr>
          <w:rFonts w:eastAsia="Arial"/>
          <w:color w:val="1A1A1A"/>
          <w:sz w:val="22"/>
          <w:szCs w:val="22"/>
        </w:rPr>
        <w:t>census</w:t>
      </w:r>
      <w:r w:rsidRPr="00106C5B">
        <w:rPr>
          <w:rFonts w:eastAsia="Arial"/>
          <w:color w:val="1A1A1A"/>
          <w:spacing w:val="-24"/>
          <w:sz w:val="22"/>
          <w:szCs w:val="22"/>
        </w:rPr>
        <w:t xml:space="preserve"> </w:t>
      </w:r>
      <w:r w:rsidRPr="00106C5B">
        <w:rPr>
          <w:rFonts w:eastAsia="Arial"/>
          <w:color w:val="1A1A1A"/>
          <w:sz w:val="22"/>
          <w:szCs w:val="22"/>
        </w:rPr>
        <w:t>having</w:t>
      </w:r>
      <w:r w:rsidRPr="00106C5B">
        <w:rPr>
          <w:rFonts w:eastAsia="Arial"/>
          <w:color w:val="1A1A1A"/>
          <w:spacing w:val="-29"/>
          <w:sz w:val="22"/>
          <w:szCs w:val="22"/>
        </w:rPr>
        <w:t xml:space="preserve"> </w:t>
      </w:r>
      <w:r w:rsidRPr="00106C5B">
        <w:rPr>
          <w:rFonts w:eastAsia="Arial"/>
          <w:color w:val="1A1A1A"/>
          <w:sz w:val="22"/>
          <w:szCs w:val="22"/>
        </w:rPr>
        <w:t>taken</w:t>
      </w:r>
      <w:r w:rsidRPr="00106C5B">
        <w:rPr>
          <w:rFonts w:eastAsia="Arial"/>
          <w:color w:val="1A1A1A"/>
          <w:spacing w:val="-19"/>
          <w:sz w:val="22"/>
          <w:szCs w:val="22"/>
        </w:rPr>
        <w:t xml:space="preserve"> </w:t>
      </w:r>
      <w:r w:rsidRPr="00106C5B">
        <w:rPr>
          <w:rFonts w:eastAsia="Arial"/>
          <w:color w:val="1A1A1A"/>
          <w:sz w:val="22"/>
          <w:szCs w:val="22"/>
        </w:rPr>
        <w:t>place</w:t>
      </w:r>
      <w:r w:rsidRPr="00106C5B">
        <w:rPr>
          <w:rFonts w:eastAsia="Arial"/>
          <w:color w:val="1A1A1A"/>
          <w:spacing w:val="-22"/>
          <w:sz w:val="22"/>
          <w:szCs w:val="22"/>
        </w:rPr>
        <w:t xml:space="preserve"> </w:t>
      </w:r>
      <w:r w:rsidRPr="00106C5B">
        <w:rPr>
          <w:rFonts w:eastAsia="Arial"/>
          <w:color w:val="1A1A1A"/>
          <w:sz w:val="22"/>
          <w:szCs w:val="22"/>
        </w:rPr>
        <w:t>in</w:t>
      </w:r>
      <w:r w:rsidRPr="00106C5B">
        <w:rPr>
          <w:rFonts w:eastAsia="Arial"/>
          <w:color w:val="1A1A1A"/>
          <w:spacing w:val="-20"/>
          <w:sz w:val="22"/>
          <w:szCs w:val="22"/>
        </w:rPr>
        <w:t xml:space="preserve"> </w:t>
      </w:r>
      <w:r w:rsidRPr="00106C5B">
        <w:rPr>
          <w:rFonts w:eastAsia="Arial"/>
          <w:color w:val="1A1A1A"/>
          <w:sz w:val="22"/>
          <w:szCs w:val="22"/>
        </w:rPr>
        <w:t>1790,</w:t>
      </w:r>
      <w:r w:rsidRPr="00106C5B">
        <w:rPr>
          <w:rFonts w:eastAsia="Arial"/>
          <w:color w:val="1A1A1A"/>
          <w:spacing w:val="-27"/>
          <w:sz w:val="22"/>
          <w:szCs w:val="22"/>
        </w:rPr>
        <w:t xml:space="preserve"> </w:t>
      </w:r>
      <w:r w:rsidRPr="00106C5B">
        <w:rPr>
          <w:rFonts w:eastAsia="Arial"/>
          <w:color w:val="1A1A1A"/>
          <w:sz w:val="22"/>
          <w:szCs w:val="22"/>
        </w:rPr>
        <w:t>and</w:t>
      </w:r>
      <w:r w:rsidRPr="00106C5B">
        <w:rPr>
          <w:rFonts w:eastAsia="Arial"/>
          <w:color w:val="1A1A1A"/>
          <w:spacing w:val="-27"/>
          <w:sz w:val="22"/>
          <w:szCs w:val="22"/>
        </w:rPr>
        <w:t xml:space="preserve"> </w:t>
      </w:r>
      <w:r w:rsidRPr="00106C5B">
        <w:rPr>
          <w:rFonts w:eastAsia="Arial"/>
          <w:color w:val="1A1A1A"/>
          <w:sz w:val="22"/>
          <w:szCs w:val="22"/>
        </w:rPr>
        <w:t>the</w:t>
      </w:r>
      <w:r w:rsidRPr="00106C5B">
        <w:rPr>
          <w:rFonts w:eastAsia="Arial"/>
          <w:color w:val="1A1A1A"/>
          <w:spacing w:val="-14"/>
          <w:sz w:val="22"/>
          <w:szCs w:val="22"/>
        </w:rPr>
        <w:t xml:space="preserve"> </w:t>
      </w:r>
      <w:r w:rsidRPr="00106C5B">
        <w:rPr>
          <w:rFonts w:eastAsia="Arial"/>
          <w:color w:val="1A1A1A"/>
          <w:sz w:val="22"/>
          <w:szCs w:val="22"/>
        </w:rPr>
        <w:t>next</w:t>
      </w:r>
      <w:r w:rsidRPr="00106C5B">
        <w:rPr>
          <w:rFonts w:eastAsia="Arial"/>
          <w:color w:val="1A1A1A"/>
          <w:spacing w:val="-19"/>
          <w:sz w:val="22"/>
          <w:szCs w:val="22"/>
        </w:rPr>
        <w:t xml:space="preserve"> </w:t>
      </w:r>
      <w:r w:rsidRPr="00106C5B">
        <w:rPr>
          <w:rFonts w:eastAsia="Arial"/>
          <w:color w:val="1A1A1A"/>
          <w:sz w:val="22"/>
          <w:szCs w:val="22"/>
        </w:rPr>
        <w:t>census</w:t>
      </w:r>
      <w:r w:rsidRPr="00106C5B">
        <w:rPr>
          <w:rFonts w:eastAsia="Arial"/>
          <w:color w:val="1A1A1A"/>
          <w:spacing w:val="-21"/>
          <w:sz w:val="22"/>
          <w:szCs w:val="22"/>
        </w:rPr>
        <w:t xml:space="preserve"> </w:t>
      </w:r>
      <w:r w:rsidRPr="00106C5B">
        <w:rPr>
          <w:rFonts w:eastAsia="Arial"/>
          <w:color w:val="1A1A1A"/>
          <w:sz w:val="22"/>
          <w:szCs w:val="22"/>
        </w:rPr>
        <w:t>to</w:t>
      </w:r>
      <w:r w:rsidRPr="00106C5B">
        <w:rPr>
          <w:rFonts w:eastAsia="Arial"/>
          <w:color w:val="1A1A1A"/>
          <w:spacing w:val="-7"/>
          <w:sz w:val="22"/>
          <w:szCs w:val="22"/>
        </w:rPr>
        <w:t xml:space="preserve"> </w:t>
      </w:r>
      <w:r w:rsidRPr="00106C5B">
        <w:rPr>
          <w:rFonts w:eastAsia="Arial"/>
          <w:color w:val="1A1A1A"/>
          <w:sz w:val="22"/>
          <w:szCs w:val="22"/>
        </w:rPr>
        <w:t>take</w:t>
      </w:r>
      <w:r w:rsidRPr="00106C5B">
        <w:rPr>
          <w:rFonts w:eastAsia="Arial"/>
          <w:color w:val="1A1A1A"/>
          <w:spacing w:val="-20"/>
          <w:sz w:val="22"/>
          <w:szCs w:val="22"/>
        </w:rPr>
        <w:t xml:space="preserve"> </w:t>
      </w:r>
      <w:r w:rsidRPr="00106C5B">
        <w:rPr>
          <w:rFonts w:eastAsia="Arial"/>
          <w:color w:val="1A1A1A"/>
          <w:sz w:val="22"/>
          <w:szCs w:val="22"/>
        </w:rPr>
        <w:t>place</w:t>
      </w:r>
      <w:r w:rsidRPr="00106C5B">
        <w:rPr>
          <w:rFonts w:eastAsia="Arial"/>
          <w:color w:val="1A1A1A"/>
          <w:spacing w:val="-22"/>
          <w:sz w:val="22"/>
          <w:szCs w:val="22"/>
        </w:rPr>
        <w:t xml:space="preserve"> </w:t>
      </w:r>
      <w:r w:rsidRPr="00106C5B">
        <w:rPr>
          <w:rFonts w:eastAsia="Arial"/>
          <w:color w:val="1A1A1A"/>
          <w:sz w:val="22"/>
          <w:szCs w:val="22"/>
        </w:rPr>
        <w:t>in 2020; and</w:t>
      </w:r>
    </w:p>
    <w:p w14:paraId="27B21B52" w14:textId="77777777" w:rsidR="00106C5B" w:rsidRPr="00106C5B" w:rsidRDefault="00106C5B" w:rsidP="00106C5B">
      <w:pPr>
        <w:tabs>
          <w:tab w:val="left" w:pos="2160"/>
        </w:tabs>
        <w:contextualSpacing/>
        <w:rPr>
          <w:rFonts w:eastAsia="Arial"/>
          <w:sz w:val="22"/>
          <w:szCs w:val="22"/>
        </w:rPr>
      </w:pPr>
    </w:p>
    <w:p w14:paraId="76CED6E7" w14:textId="77777777" w:rsidR="00106C5B" w:rsidRPr="00106C5B" w:rsidRDefault="00106C5B" w:rsidP="00106C5B">
      <w:pPr>
        <w:tabs>
          <w:tab w:val="left" w:pos="2160"/>
        </w:tabs>
        <w:ind w:firstLine="720"/>
        <w:contextualSpacing/>
        <w:rPr>
          <w:rFonts w:eastAsia="Arial"/>
          <w:sz w:val="22"/>
          <w:szCs w:val="22"/>
        </w:rPr>
      </w:pPr>
      <w:r w:rsidRPr="00106C5B">
        <w:rPr>
          <w:rFonts w:eastAsia="Arial"/>
          <w:b/>
          <w:bCs/>
          <w:color w:val="1A1A1A"/>
          <w:sz w:val="22"/>
          <w:szCs w:val="22"/>
        </w:rPr>
        <w:t>WHEREAS</w:t>
      </w:r>
      <w:r w:rsidRPr="00106C5B">
        <w:rPr>
          <w:rFonts w:eastAsia="Arial"/>
          <w:color w:val="1A1A1A"/>
          <w:sz w:val="22"/>
          <w:szCs w:val="22"/>
        </w:rPr>
        <w:t>,</w:t>
      </w:r>
      <w:r w:rsidRPr="00106C5B">
        <w:rPr>
          <w:rFonts w:eastAsia="Arial"/>
          <w:color w:val="1A1A1A"/>
          <w:sz w:val="22"/>
          <w:szCs w:val="22"/>
        </w:rPr>
        <w:tab/>
        <w:t>the City of Rayne is committed to ensuring that every resident is counted; and</w:t>
      </w:r>
    </w:p>
    <w:p w14:paraId="78174C02" w14:textId="77777777" w:rsidR="00106C5B" w:rsidRPr="00106C5B" w:rsidRDefault="00106C5B" w:rsidP="00106C5B">
      <w:pPr>
        <w:tabs>
          <w:tab w:val="left" w:pos="2160"/>
        </w:tabs>
        <w:contextualSpacing/>
        <w:rPr>
          <w:rFonts w:eastAsia="Arial"/>
          <w:sz w:val="22"/>
          <w:szCs w:val="22"/>
        </w:rPr>
      </w:pPr>
    </w:p>
    <w:p w14:paraId="30CBDEBD" w14:textId="77777777" w:rsidR="00106C5B" w:rsidRPr="00106C5B" w:rsidRDefault="00106C5B" w:rsidP="00106C5B">
      <w:pPr>
        <w:tabs>
          <w:tab w:val="left" w:pos="2160"/>
        </w:tabs>
        <w:ind w:firstLine="720"/>
        <w:contextualSpacing/>
        <w:rPr>
          <w:rFonts w:eastAsia="Arial"/>
          <w:sz w:val="22"/>
          <w:szCs w:val="22"/>
        </w:rPr>
      </w:pPr>
      <w:r w:rsidRPr="00106C5B">
        <w:rPr>
          <w:rFonts w:eastAsia="Arial"/>
          <w:b/>
          <w:bCs/>
          <w:color w:val="1A1A1A"/>
          <w:sz w:val="22"/>
          <w:szCs w:val="22"/>
        </w:rPr>
        <w:t>WHEREAS</w:t>
      </w:r>
      <w:r w:rsidRPr="00106C5B">
        <w:rPr>
          <w:rFonts w:eastAsia="Arial"/>
          <w:color w:val="1A1A1A"/>
          <w:sz w:val="22"/>
          <w:szCs w:val="22"/>
        </w:rPr>
        <w:t>,</w:t>
      </w:r>
      <w:r w:rsidRPr="00106C5B">
        <w:rPr>
          <w:rFonts w:eastAsia="Arial"/>
          <w:sz w:val="22"/>
          <w:szCs w:val="22"/>
        </w:rPr>
        <w:tab/>
      </w:r>
      <w:r w:rsidRPr="00106C5B">
        <w:rPr>
          <w:rFonts w:eastAsia="Arial"/>
          <w:color w:val="1A1A1A"/>
          <w:sz w:val="22"/>
          <w:szCs w:val="22"/>
        </w:rPr>
        <w:t>federal and state funding is allocated to communities, and decisions are made</w:t>
      </w:r>
      <w:r w:rsidRPr="00106C5B">
        <w:rPr>
          <w:rFonts w:eastAsia="Arial"/>
          <w:sz w:val="22"/>
          <w:szCs w:val="22"/>
        </w:rPr>
        <w:t xml:space="preserve"> </w:t>
      </w:r>
      <w:r w:rsidRPr="00106C5B">
        <w:rPr>
          <w:rFonts w:eastAsia="Arial"/>
          <w:color w:val="1A1A1A"/>
          <w:sz w:val="22"/>
          <w:szCs w:val="22"/>
        </w:rPr>
        <w:t>on matters of national and local importance based, in part, on census data; and</w:t>
      </w:r>
    </w:p>
    <w:p w14:paraId="182CD5CC" w14:textId="77777777" w:rsidR="00106C5B" w:rsidRPr="00106C5B" w:rsidRDefault="00106C5B" w:rsidP="00106C5B">
      <w:pPr>
        <w:tabs>
          <w:tab w:val="left" w:pos="2160"/>
        </w:tabs>
        <w:ind w:firstLine="720"/>
        <w:contextualSpacing/>
        <w:rPr>
          <w:rFonts w:eastAsia="Arial"/>
          <w:sz w:val="22"/>
          <w:szCs w:val="22"/>
        </w:rPr>
      </w:pPr>
    </w:p>
    <w:p w14:paraId="0B12C47C" w14:textId="77777777" w:rsidR="00106C5B" w:rsidRPr="00106C5B" w:rsidRDefault="00106C5B" w:rsidP="00106C5B">
      <w:pPr>
        <w:tabs>
          <w:tab w:val="left" w:pos="2160"/>
          <w:tab w:val="left" w:pos="2282"/>
        </w:tabs>
        <w:ind w:right="474" w:firstLine="720"/>
        <w:contextualSpacing/>
        <w:rPr>
          <w:rFonts w:eastAsia="Arial"/>
          <w:position w:val="1"/>
          <w:sz w:val="22"/>
          <w:szCs w:val="22"/>
        </w:rPr>
      </w:pPr>
      <w:r w:rsidRPr="00106C5B">
        <w:rPr>
          <w:rFonts w:eastAsia="Arial"/>
          <w:b/>
          <w:bCs/>
          <w:color w:val="1A1A1A"/>
          <w:sz w:val="22"/>
          <w:szCs w:val="22"/>
        </w:rPr>
        <w:t>WHEREAS</w:t>
      </w:r>
      <w:r w:rsidRPr="00106C5B">
        <w:rPr>
          <w:rFonts w:eastAsia="Arial"/>
          <w:color w:val="1A1A1A"/>
          <w:sz w:val="22"/>
          <w:szCs w:val="22"/>
        </w:rPr>
        <w:t>,</w:t>
      </w:r>
      <w:r w:rsidRPr="00106C5B">
        <w:rPr>
          <w:rFonts w:eastAsia="Arial"/>
          <w:color w:val="1A1A1A"/>
          <w:sz w:val="22"/>
          <w:szCs w:val="22"/>
        </w:rPr>
        <w:tab/>
      </w:r>
      <w:r w:rsidRPr="00106C5B">
        <w:rPr>
          <w:rFonts w:eastAsia="Arial"/>
          <w:color w:val="1A1A1A"/>
          <w:position w:val="1"/>
          <w:sz w:val="22"/>
          <w:szCs w:val="22"/>
        </w:rPr>
        <w:t xml:space="preserve">census data helps determine how many seats each state will have in the </w:t>
      </w:r>
      <w:r w:rsidRPr="00106C5B">
        <w:rPr>
          <w:rFonts w:eastAsia="Arial"/>
          <w:color w:val="1A1A1A"/>
          <w:spacing w:val="-3"/>
          <w:position w:val="1"/>
          <w:sz w:val="22"/>
          <w:szCs w:val="22"/>
        </w:rPr>
        <w:t>U.S</w:t>
      </w:r>
      <w:r w:rsidRPr="00106C5B">
        <w:rPr>
          <w:rFonts w:eastAsia="Arial"/>
          <w:color w:val="343434"/>
          <w:spacing w:val="-3"/>
          <w:position w:val="1"/>
          <w:sz w:val="22"/>
          <w:szCs w:val="22"/>
        </w:rPr>
        <w:t xml:space="preserve">. </w:t>
      </w:r>
      <w:r w:rsidRPr="00106C5B">
        <w:rPr>
          <w:rFonts w:eastAsia="Arial"/>
          <w:color w:val="1A1A1A"/>
          <w:position w:val="1"/>
          <w:sz w:val="22"/>
          <w:szCs w:val="22"/>
        </w:rPr>
        <w:t>House of Representatives and is necessary for the accurate and fair redistricting of state legislative seats,</w:t>
      </w:r>
      <w:r w:rsidRPr="00106C5B">
        <w:rPr>
          <w:rFonts w:eastAsia="Arial"/>
          <w:color w:val="1A1A1A"/>
          <w:spacing w:val="-10"/>
          <w:position w:val="1"/>
          <w:sz w:val="22"/>
          <w:szCs w:val="22"/>
        </w:rPr>
        <w:t xml:space="preserve"> </w:t>
      </w:r>
      <w:r w:rsidRPr="00106C5B">
        <w:rPr>
          <w:rFonts w:eastAsia="Arial"/>
          <w:color w:val="1A1A1A"/>
          <w:position w:val="1"/>
          <w:sz w:val="22"/>
          <w:szCs w:val="22"/>
        </w:rPr>
        <w:t>parish</w:t>
      </w:r>
      <w:r w:rsidRPr="00106C5B">
        <w:rPr>
          <w:rFonts w:eastAsia="Arial"/>
          <w:color w:val="1A1A1A"/>
          <w:spacing w:val="-3"/>
          <w:position w:val="1"/>
          <w:sz w:val="22"/>
          <w:szCs w:val="22"/>
        </w:rPr>
        <w:t xml:space="preserve"> </w:t>
      </w:r>
      <w:r w:rsidRPr="00106C5B">
        <w:rPr>
          <w:rFonts w:eastAsia="Arial"/>
          <w:color w:val="1A1A1A"/>
          <w:position w:val="1"/>
          <w:sz w:val="22"/>
          <w:szCs w:val="22"/>
        </w:rPr>
        <w:t>and</w:t>
      </w:r>
      <w:r w:rsidRPr="00106C5B">
        <w:rPr>
          <w:rFonts w:eastAsia="Arial"/>
          <w:color w:val="1A1A1A"/>
          <w:spacing w:val="-8"/>
          <w:position w:val="1"/>
          <w:sz w:val="22"/>
          <w:szCs w:val="22"/>
        </w:rPr>
        <w:t xml:space="preserve"> </w:t>
      </w:r>
      <w:r w:rsidRPr="00106C5B">
        <w:rPr>
          <w:rFonts w:eastAsia="Arial"/>
          <w:color w:val="1A1A1A"/>
          <w:position w:val="1"/>
          <w:sz w:val="22"/>
          <w:szCs w:val="22"/>
        </w:rPr>
        <w:t>city</w:t>
      </w:r>
      <w:r w:rsidRPr="00106C5B">
        <w:rPr>
          <w:rFonts w:eastAsia="Arial"/>
          <w:color w:val="1A1A1A"/>
          <w:spacing w:val="-4"/>
          <w:position w:val="1"/>
          <w:sz w:val="22"/>
          <w:szCs w:val="22"/>
        </w:rPr>
        <w:t xml:space="preserve"> governments</w:t>
      </w:r>
      <w:r w:rsidRPr="00106C5B">
        <w:rPr>
          <w:rFonts w:eastAsia="Arial"/>
          <w:color w:val="1A1A1A"/>
          <w:position w:val="1"/>
          <w:sz w:val="22"/>
          <w:szCs w:val="22"/>
        </w:rPr>
        <w:t>,</w:t>
      </w:r>
      <w:r w:rsidRPr="00106C5B">
        <w:rPr>
          <w:rFonts w:eastAsia="Arial"/>
          <w:color w:val="1A1A1A"/>
          <w:spacing w:val="-1"/>
          <w:position w:val="1"/>
          <w:sz w:val="22"/>
          <w:szCs w:val="22"/>
        </w:rPr>
        <w:t xml:space="preserve"> </w:t>
      </w:r>
      <w:r w:rsidRPr="00106C5B">
        <w:rPr>
          <w:rFonts w:eastAsia="Arial"/>
          <w:color w:val="1A1A1A"/>
          <w:position w:val="1"/>
          <w:sz w:val="22"/>
          <w:szCs w:val="22"/>
        </w:rPr>
        <w:t>and</w:t>
      </w:r>
      <w:r w:rsidRPr="00106C5B">
        <w:rPr>
          <w:rFonts w:eastAsia="Arial"/>
          <w:color w:val="1A1A1A"/>
          <w:spacing w:val="-13"/>
          <w:position w:val="1"/>
          <w:sz w:val="22"/>
          <w:szCs w:val="22"/>
        </w:rPr>
        <w:t xml:space="preserve"> </w:t>
      </w:r>
      <w:r w:rsidRPr="00106C5B">
        <w:rPr>
          <w:rFonts w:eastAsia="Arial"/>
          <w:color w:val="1A1A1A"/>
          <w:position w:val="1"/>
          <w:sz w:val="22"/>
          <w:szCs w:val="22"/>
        </w:rPr>
        <w:t>voting</w:t>
      </w:r>
      <w:r w:rsidRPr="00106C5B">
        <w:rPr>
          <w:rFonts w:eastAsia="Arial"/>
          <w:color w:val="1A1A1A"/>
          <w:spacing w:val="-13"/>
          <w:position w:val="1"/>
          <w:sz w:val="22"/>
          <w:szCs w:val="22"/>
        </w:rPr>
        <w:t xml:space="preserve"> </w:t>
      </w:r>
      <w:r w:rsidRPr="00106C5B">
        <w:rPr>
          <w:rFonts w:eastAsia="Arial"/>
          <w:color w:val="1A1A1A"/>
          <w:position w:val="1"/>
          <w:sz w:val="22"/>
          <w:szCs w:val="22"/>
        </w:rPr>
        <w:t>districts;</w:t>
      </w:r>
      <w:r w:rsidRPr="00106C5B">
        <w:rPr>
          <w:rFonts w:eastAsia="Arial"/>
          <w:color w:val="1A1A1A"/>
          <w:spacing w:val="3"/>
          <w:position w:val="1"/>
          <w:sz w:val="22"/>
          <w:szCs w:val="22"/>
        </w:rPr>
        <w:t xml:space="preserve"> </w:t>
      </w:r>
      <w:r w:rsidRPr="00106C5B">
        <w:rPr>
          <w:rFonts w:eastAsia="Arial"/>
          <w:color w:val="1A1A1A"/>
          <w:position w:val="1"/>
          <w:sz w:val="22"/>
          <w:szCs w:val="22"/>
        </w:rPr>
        <w:t>and</w:t>
      </w:r>
    </w:p>
    <w:p w14:paraId="6A088690" w14:textId="77777777" w:rsidR="00106C5B" w:rsidRPr="00106C5B" w:rsidRDefault="00106C5B" w:rsidP="00106C5B">
      <w:pPr>
        <w:tabs>
          <w:tab w:val="left" w:pos="2160"/>
        </w:tabs>
        <w:ind w:firstLine="720"/>
        <w:contextualSpacing/>
        <w:rPr>
          <w:rFonts w:eastAsia="Arial"/>
          <w:sz w:val="22"/>
          <w:szCs w:val="22"/>
        </w:rPr>
      </w:pPr>
    </w:p>
    <w:p w14:paraId="641F2105" w14:textId="77777777" w:rsidR="00106C5B" w:rsidRPr="00106C5B" w:rsidRDefault="00106C5B" w:rsidP="00106C5B">
      <w:pPr>
        <w:tabs>
          <w:tab w:val="left" w:pos="2160"/>
          <w:tab w:val="left" w:pos="2287"/>
        </w:tabs>
        <w:ind w:right="425" w:firstLine="720"/>
        <w:contextualSpacing/>
        <w:rPr>
          <w:rFonts w:eastAsia="Arial"/>
          <w:sz w:val="22"/>
          <w:szCs w:val="22"/>
        </w:rPr>
      </w:pPr>
      <w:r w:rsidRPr="00106C5B">
        <w:rPr>
          <w:rFonts w:eastAsia="Arial"/>
          <w:b/>
          <w:bCs/>
          <w:color w:val="1A1A1A"/>
          <w:sz w:val="22"/>
          <w:szCs w:val="22"/>
        </w:rPr>
        <w:t>WHEREAS</w:t>
      </w:r>
      <w:r w:rsidRPr="00106C5B">
        <w:rPr>
          <w:rFonts w:eastAsia="Arial"/>
          <w:color w:val="1A1A1A"/>
          <w:sz w:val="22"/>
          <w:szCs w:val="22"/>
        </w:rPr>
        <w:t>,</w:t>
      </w:r>
      <w:r w:rsidRPr="00106C5B">
        <w:rPr>
          <w:rFonts w:eastAsia="Arial"/>
          <w:color w:val="1A1A1A"/>
          <w:sz w:val="22"/>
          <w:szCs w:val="22"/>
        </w:rPr>
        <w:tab/>
        <w:t>information</w:t>
      </w:r>
      <w:r w:rsidRPr="00106C5B">
        <w:rPr>
          <w:rFonts w:eastAsia="Arial"/>
          <w:color w:val="1A1A1A"/>
          <w:spacing w:val="-23"/>
          <w:sz w:val="22"/>
          <w:szCs w:val="22"/>
        </w:rPr>
        <w:t xml:space="preserve"> </w:t>
      </w:r>
      <w:r w:rsidRPr="00106C5B">
        <w:rPr>
          <w:rFonts w:eastAsia="Arial"/>
          <w:color w:val="1A1A1A"/>
          <w:sz w:val="22"/>
          <w:szCs w:val="22"/>
        </w:rPr>
        <w:t>from</w:t>
      </w:r>
      <w:r w:rsidRPr="00106C5B">
        <w:rPr>
          <w:rFonts w:eastAsia="Arial"/>
          <w:color w:val="1A1A1A"/>
          <w:spacing w:val="-23"/>
          <w:sz w:val="22"/>
          <w:szCs w:val="22"/>
        </w:rPr>
        <w:t xml:space="preserve"> </w:t>
      </w:r>
      <w:r w:rsidRPr="00106C5B">
        <w:rPr>
          <w:rFonts w:eastAsia="Arial"/>
          <w:color w:val="1A1A1A"/>
          <w:sz w:val="22"/>
          <w:szCs w:val="22"/>
        </w:rPr>
        <w:t>the</w:t>
      </w:r>
      <w:r w:rsidRPr="00106C5B">
        <w:rPr>
          <w:rFonts w:eastAsia="Arial"/>
          <w:color w:val="1A1A1A"/>
          <w:spacing w:val="-25"/>
          <w:sz w:val="22"/>
          <w:szCs w:val="22"/>
        </w:rPr>
        <w:t xml:space="preserve"> </w:t>
      </w:r>
      <w:r w:rsidRPr="00106C5B">
        <w:rPr>
          <w:rFonts w:eastAsia="Arial"/>
          <w:color w:val="1A1A1A"/>
          <w:sz w:val="22"/>
          <w:szCs w:val="22"/>
        </w:rPr>
        <w:t>2020</w:t>
      </w:r>
      <w:r w:rsidRPr="00106C5B">
        <w:rPr>
          <w:rFonts w:eastAsia="Arial"/>
          <w:color w:val="1A1A1A"/>
          <w:spacing w:val="-31"/>
          <w:sz w:val="22"/>
          <w:szCs w:val="22"/>
        </w:rPr>
        <w:t xml:space="preserve"> </w:t>
      </w:r>
      <w:r w:rsidRPr="00106C5B">
        <w:rPr>
          <w:rFonts w:eastAsia="Arial"/>
          <w:color w:val="1A1A1A"/>
          <w:sz w:val="22"/>
          <w:szCs w:val="22"/>
        </w:rPr>
        <w:t>Census</w:t>
      </w:r>
      <w:r w:rsidRPr="00106C5B">
        <w:rPr>
          <w:rFonts w:eastAsia="Arial"/>
          <w:color w:val="1A1A1A"/>
          <w:spacing w:val="-26"/>
          <w:sz w:val="22"/>
          <w:szCs w:val="22"/>
        </w:rPr>
        <w:t xml:space="preserve"> </w:t>
      </w:r>
      <w:r w:rsidRPr="00106C5B">
        <w:rPr>
          <w:rFonts w:eastAsia="Arial"/>
          <w:color w:val="1A1A1A"/>
          <w:sz w:val="22"/>
          <w:szCs w:val="22"/>
        </w:rPr>
        <w:t>and</w:t>
      </w:r>
      <w:r w:rsidRPr="00106C5B">
        <w:rPr>
          <w:rFonts w:eastAsia="Arial"/>
          <w:color w:val="1A1A1A"/>
          <w:spacing w:val="-27"/>
          <w:sz w:val="22"/>
          <w:szCs w:val="22"/>
        </w:rPr>
        <w:t xml:space="preserve"> </w:t>
      </w:r>
      <w:r w:rsidRPr="00106C5B">
        <w:rPr>
          <w:rFonts w:eastAsia="Arial"/>
          <w:color w:val="1A1A1A"/>
          <w:sz w:val="22"/>
          <w:szCs w:val="22"/>
        </w:rPr>
        <w:t>American</w:t>
      </w:r>
      <w:r w:rsidRPr="00106C5B">
        <w:rPr>
          <w:rFonts w:eastAsia="Arial"/>
          <w:color w:val="1A1A1A"/>
          <w:spacing w:val="-22"/>
          <w:sz w:val="22"/>
          <w:szCs w:val="22"/>
        </w:rPr>
        <w:t xml:space="preserve"> </w:t>
      </w:r>
      <w:r w:rsidRPr="00106C5B">
        <w:rPr>
          <w:rFonts w:eastAsia="Arial"/>
          <w:color w:val="1A1A1A"/>
          <w:sz w:val="22"/>
          <w:szCs w:val="22"/>
        </w:rPr>
        <w:t>Community</w:t>
      </w:r>
      <w:r w:rsidRPr="00106C5B">
        <w:rPr>
          <w:rFonts w:eastAsia="Arial"/>
          <w:color w:val="1A1A1A"/>
          <w:spacing w:val="-18"/>
          <w:sz w:val="22"/>
          <w:szCs w:val="22"/>
        </w:rPr>
        <w:t xml:space="preserve"> </w:t>
      </w:r>
      <w:r w:rsidRPr="00106C5B">
        <w:rPr>
          <w:rFonts w:eastAsia="Arial"/>
          <w:color w:val="1A1A1A"/>
          <w:sz w:val="22"/>
          <w:szCs w:val="22"/>
        </w:rPr>
        <w:t>Survey</w:t>
      </w:r>
      <w:r w:rsidRPr="00106C5B">
        <w:rPr>
          <w:rFonts w:eastAsia="Arial"/>
          <w:color w:val="1A1A1A"/>
          <w:spacing w:val="-25"/>
          <w:sz w:val="22"/>
          <w:szCs w:val="22"/>
        </w:rPr>
        <w:t xml:space="preserve"> </w:t>
      </w:r>
      <w:r w:rsidRPr="00106C5B">
        <w:rPr>
          <w:rFonts w:eastAsia="Arial"/>
          <w:color w:val="1A1A1A"/>
          <w:sz w:val="22"/>
          <w:szCs w:val="22"/>
        </w:rPr>
        <w:t>are</w:t>
      </w:r>
      <w:r w:rsidRPr="00106C5B">
        <w:rPr>
          <w:rFonts w:eastAsia="Arial"/>
          <w:color w:val="1A1A1A"/>
          <w:spacing w:val="-29"/>
          <w:sz w:val="22"/>
          <w:szCs w:val="22"/>
        </w:rPr>
        <w:t xml:space="preserve"> </w:t>
      </w:r>
      <w:r w:rsidRPr="00106C5B">
        <w:rPr>
          <w:rFonts w:eastAsia="Arial"/>
          <w:color w:val="1A1A1A"/>
          <w:sz w:val="22"/>
          <w:szCs w:val="22"/>
        </w:rPr>
        <w:t>vital tools for economic development and increased employment;</w:t>
      </w:r>
      <w:r w:rsidRPr="00106C5B">
        <w:rPr>
          <w:rFonts w:eastAsia="Arial"/>
          <w:color w:val="1A1A1A"/>
          <w:spacing w:val="-2"/>
          <w:sz w:val="22"/>
          <w:szCs w:val="22"/>
        </w:rPr>
        <w:t xml:space="preserve"> </w:t>
      </w:r>
      <w:r w:rsidRPr="00106C5B">
        <w:rPr>
          <w:rFonts w:eastAsia="Arial"/>
          <w:color w:val="1A1A1A"/>
          <w:sz w:val="22"/>
          <w:szCs w:val="22"/>
        </w:rPr>
        <w:t>and</w:t>
      </w:r>
    </w:p>
    <w:p w14:paraId="1942AD70" w14:textId="77777777" w:rsidR="00106C5B" w:rsidRPr="00106C5B" w:rsidRDefault="00106C5B" w:rsidP="00106C5B">
      <w:pPr>
        <w:tabs>
          <w:tab w:val="left" w:pos="2160"/>
        </w:tabs>
        <w:ind w:firstLine="720"/>
        <w:contextualSpacing/>
        <w:rPr>
          <w:rFonts w:eastAsia="Arial"/>
          <w:sz w:val="22"/>
          <w:szCs w:val="22"/>
        </w:rPr>
      </w:pPr>
    </w:p>
    <w:p w14:paraId="2E045564" w14:textId="77777777" w:rsidR="00106C5B" w:rsidRPr="00106C5B" w:rsidRDefault="00106C5B" w:rsidP="00106C5B">
      <w:pPr>
        <w:tabs>
          <w:tab w:val="left" w:pos="2160"/>
        </w:tabs>
        <w:ind w:firstLine="720"/>
        <w:contextualSpacing/>
        <w:rPr>
          <w:rFonts w:eastAsia="Arial"/>
          <w:sz w:val="22"/>
          <w:szCs w:val="22"/>
        </w:rPr>
      </w:pPr>
      <w:r w:rsidRPr="00106C5B">
        <w:rPr>
          <w:rFonts w:eastAsia="Arial"/>
          <w:b/>
          <w:bCs/>
          <w:color w:val="1A1A1A"/>
          <w:sz w:val="22"/>
          <w:szCs w:val="22"/>
        </w:rPr>
        <w:t>WHEREAS</w:t>
      </w:r>
      <w:r w:rsidRPr="00106C5B">
        <w:rPr>
          <w:rFonts w:eastAsia="Arial"/>
          <w:color w:val="1A1A1A"/>
          <w:sz w:val="22"/>
          <w:szCs w:val="22"/>
        </w:rPr>
        <w:t>,</w:t>
      </w:r>
      <w:r w:rsidRPr="00106C5B">
        <w:rPr>
          <w:rFonts w:eastAsia="Arial"/>
          <w:color w:val="1A1A1A"/>
          <w:sz w:val="22"/>
          <w:szCs w:val="22"/>
        </w:rPr>
        <w:tab/>
        <w:t>the information collected by the census is confidential and protected by law;</w:t>
      </w:r>
      <w:r w:rsidRPr="00106C5B">
        <w:rPr>
          <w:rFonts w:eastAsia="Arial"/>
          <w:sz w:val="22"/>
          <w:szCs w:val="22"/>
        </w:rPr>
        <w:t xml:space="preserve"> </w:t>
      </w:r>
      <w:r w:rsidRPr="00106C5B">
        <w:rPr>
          <w:rFonts w:eastAsia="Arial"/>
          <w:color w:val="1A1A1A"/>
          <w:sz w:val="22"/>
          <w:szCs w:val="22"/>
        </w:rPr>
        <w:t>and</w:t>
      </w:r>
    </w:p>
    <w:p w14:paraId="774C9D8A" w14:textId="77777777" w:rsidR="00106C5B" w:rsidRPr="00106C5B" w:rsidRDefault="00106C5B" w:rsidP="00106C5B">
      <w:pPr>
        <w:tabs>
          <w:tab w:val="left" w:pos="2160"/>
        </w:tabs>
        <w:ind w:firstLine="720"/>
        <w:contextualSpacing/>
        <w:rPr>
          <w:rFonts w:eastAsia="Arial"/>
          <w:sz w:val="22"/>
          <w:szCs w:val="22"/>
        </w:rPr>
      </w:pPr>
      <w:r w:rsidRPr="00106C5B">
        <w:rPr>
          <w:rFonts w:eastAsia="Arial"/>
          <w:sz w:val="22"/>
          <w:szCs w:val="22"/>
        </w:rPr>
        <w:t xml:space="preserve"> </w:t>
      </w:r>
    </w:p>
    <w:p w14:paraId="5144AA86" w14:textId="77777777" w:rsidR="00106C5B" w:rsidRPr="00106C5B" w:rsidRDefault="00106C5B" w:rsidP="00106C5B">
      <w:pPr>
        <w:tabs>
          <w:tab w:val="left" w:pos="2160"/>
        </w:tabs>
        <w:ind w:firstLine="720"/>
        <w:contextualSpacing/>
        <w:rPr>
          <w:rFonts w:eastAsia="Arial"/>
          <w:color w:val="1A1A1A"/>
          <w:sz w:val="22"/>
          <w:szCs w:val="22"/>
        </w:rPr>
      </w:pPr>
      <w:r w:rsidRPr="00106C5B">
        <w:rPr>
          <w:rFonts w:eastAsia="Arial"/>
          <w:b/>
          <w:bCs/>
          <w:color w:val="1A1A1A"/>
          <w:sz w:val="22"/>
          <w:szCs w:val="22"/>
        </w:rPr>
        <w:lastRenderedPageBreak/>
        <w:t>WHEREAS</w:t>
      </w:r>
      <w:r w:rsidRPr="00106C5B">
        <w:rPr>
          <w:rFonts w:eastAsia="Arial"/>
          <w:color w:val="1A1A1A"/>
          <w:sz w:val="22"/>
          <w:szCs w:val="22"/>
        </w:rPr>
        <w:t>,</w:t>
      </w:r>
      <w:r w:rsidRPr="00106C5B">
        <w:rPr>
          <w:rFonts w:eastAsia="Arial"/>
          <w:color w:val="1A1A1A"/>
          <w:sz w:val="22"/>
          <w:szCs w:val="22"/>
        </w:rPr>
        <w:tab/>
        <w:t>Mayor Chuck Robichaux will appoint a Complete Count Committee</w:t>
      </w:r>
      <w:r w:rsidRPr="00106C5B">
        <w:rPr>
          <w:rFonts w:eastAsia="Arial"/>
          <w:sz w:val="22"/>
          <w:szCs w:val="22"/>
        </w:rPr>
        <w:t xml:space="preserve"> </w:t>
      </w:r>
      <w:r w:rsidRPr="00106C5B">
        <w:rPr>
          <w:rFonts w:eastAsia="Arial"/>
          <w:color w:val="1A1A1A"/>
          <w:sz w:val="22"/>
          <w:szCs w:val="22"/>
        </w:rPr>
        <w:t>and designate a Chairperson/Liaison to work with the community and the US Census Bureau to ensure a complete and accurate count of all persons within the City of Rayne, Parish of Acadia, Louisiana;</w:t>
      </w:r>
    </w:p>
    <w:p w14:paraId="524EA607" w14:textId="77777777" w:rsidR="00106C5B" w:rsidRPr="00106C5B" w:rsidRDefault="00106C5B" w:rsidP="00106C5B">
      <w:pPr>
        <w:tabs>
          <w:tab w:val="left" w:pos="2160"/>
        </w:tabs>
        <w:ind w:firstLine="720"/>
        <w:contextualSpacing/>
        <w:rPr>
          <w:rFonts w:eastAsia="Arial"/>
          <w:b/>
          <w:bCs/>
          <w:sz w:val="22"/>
          <w:szCs w:val="22"/>
        </w:rPr>
      </w:pPr>
    </w:p>
    <w:p w14:paraId="2E444218" w14:textId="77777777" w:rsidR="00106C5B" w:rsidRPr="00106C5B" w:rsidRDefault="00106C5B" w:rsidP="00106C5B">
      <w:pPr>
        <w:tabs>
          <w:tab w:val="left" w:pos="2160"/>
        </w:tabs>
        <w:ind w:right="127" w:firstLine="720"/>
        <w:contextualSpacing/>
        <w:rPr>
          <w:rFonts w:eastAsia="Arial"/>
          <w:sz w:val="22"/>
          <w:szCs w:val="22"/>
        </w:rPr>
      </w:pPr>
      <w:r w:rsidRPr="00106C5B">
        <w:rPr>
          <w:rFonts w:eastAsia="Arial"/>
          <w:b/>
          <w:bCs/>
          <w:color w:val="1A1A1A"/>
          <w:sz w:val="22"/>
          <w:szCs w:val="22"/>
        </w:rPr>
        <w:t>NOW,</w:t>
      </w:r>
      <w:r w:rsidRPr="00106C5B">
        <w:rPr>
          <w:rFonts w:eastAsia="Arial"/>
          <w:b/>
          <w:bCs/>
          <w:color w:val="1A1A1A"/>
          <w:spacing w:val="-32"/>
          <w:sz w:val="22"/>
          <w:szCs w:val="22"/>
        </w:rPr>
        <w:t xml:space="preserve"> </w:t>
      </w:r>
      <w:r w:rsidRPr="00106C5B">
        <w:rPr>
          <w:rFonts w:eastAsia="Arial"/>
          <w:b/>
          <w:bCs/>
          <w:color w:val="1A1A1A"/>
          <w:sz w:val="22"/>
          <w:szCs w:val="22"/>
        </w:rPr>
        <w:t>THEREFORE,</w:t>
      </w:r>
      <w:r w:rsidRPr="00106C5B">
        <w:rPr>
          <w:rFonts w:eastAsia="Arial"/>
          <w:b/>
          <w:bCs/>
          <w:color w:val="1A1A1A"/>
          <w:spacing w:val="-23"/>
          <w:sz w:val="22"/>
          <w:szCs w:val="22"/>
        </w:rPr>
        <w:t xml:space="preserve"> </w:t>
      </w:r>
      <w:r w:rsidRPr="00106C5B">
        <w:rPr>
          <w:rFonts w:eastAsia="Arial"/>
          <w:b/>
          <w:bCs/>
          <w:color w:val="1A1A1A"/>
          <w:sz w:val="22"/>
          <w:szCs w:val="22"/>
        </w:rPr>
        <w:t>BE</w:t>
      </w:r>
      <w:r w:rsidRPr="00106C5B">
        <w:rPr>
          <w:rFonts w:eastAsia="Arial"/>
          <w:b/>
          <w:bCs/>
          <w:color w:val="1A1A1A"/>
          <w:spacing w:val="-36"/>
          <w:sz w:val="22"/>
          <w:szCs w:val="22"/>
        </w:rPr>
        <w:t xml:space="preserve"> </w:t>
      </w:r>
      <w:r w:rsidRPr="00106C5B">
        <w:rPr>
          <w:rFonts w:eastAsia="Arial"/>
          <w:b/>
          <w:bCs/>
          <w:color w:val="1A1A1A"/>
          <w:sz w:val="22"/>
          <w:szCs w:val="22"/>
        </w:rPr>
        <w:t>IT</w:t>
      </w:r>
      <w:r w:rsidRPr="00106C5B">
        <w:rPr>
          <w:rFonts w:eastAsia="Arial"/>
          <w:b/>
          <w:bCs/>
          <w:color w:val="1A1A1A"/>
          <w:spacing w:val="-33"/>
          <w:sz w:val="22"/>
          <w:szCs w:val="22"/>
        </w:rPr>
        <w:t xml:space="preserve"> </w:t>
      </w:r>
      <w:r w:rsidRPr="00106C5B">
        <w:rPr>
          <w:rFonts w:eastAsia="Arial"/>
          <w:b/>
          <w:bCs/>
          <w:color w:val="1A1A1A"/>
          <w:sz w:val="22"/>
          <w:szCs w:val="22"/>
        </w:rPr>
        <w:t>RESOLVED</w:t>
      </w:r>
      <w:r w:rsidRPr="00106C5B">
        <w:rPr>
          <w:rFonts w:eastAsia="Arial"/>
          <w:color w:val="1A1A1A"/>
          <w:sz w:val="22"/>
          <w:szCs w:val="22"/>
        </w:rPr>
        <w:t>,</w:t>
      </w:r>
      <w:r w:rsidRPr="00106C5B">
        <w:rPr>
          <w:rFonts w:eastAsia="Arial"/>
          <w:color w:val="1A1A1A"/>
          <w:spacing w:val="-31"/>
          <w:sz w:val="22"/>
          <w:szCs w:val="22"/>
        </w:rPr>
        <w:t xml:space="preserve"> </w:t>
      </w:r>
      <w:r w:rsidRPr="00106C5B">
        <w:rPr>
          <w:rFonts w:eastAsia="Arial"/>
          <w:color w:val="1A1A1A"/>
          <w:sz w:val="22"/>
          <w:szCs w:val="22"/>
        </w:rPr>
        <w:t>that</w:t>
      </w:r>
      <w:r w:rsidRPr="00106C5B">
        <w:rPr>
          <w:rFonts w:eastAsia="Arial"/>
          <w:color w:val="1A1A1A"/>
          <w:spacing w:val="-30"/>
          <w:sz w:val="22"/>
          <w:szCs w:val="22"/>
        </w:rPr>
        <w:t xml:space="preserve"> </w:t>
      </w:r>
      <w:r w:rsidRPr="00106C5B">
        <w:rPr>
          <w:rFonts w:eastAsia="Arial"/>
          <w:color w:val="1A1A1A"/>
          <w:sz w:val="22"/>
          <w:szCs w:val="22"/>
        </w:rPr>
        <w:t>the City Council of Rayne</w:t>
      </w:r>
      <w:r w:rsidRPr="00106C5B">
        <w:rPr>
          <w:rFonts w:eastAsia="Arial"/>
          <w:color w:val="1A1A1A"/>
          <w:spacing w:val="-30"/>
          <w:sz w:val="22"/>
          <w:szCs w:val="22"/>
        </w:rPr>
        <w:t xml:space="preserve"> </w:t>
      </w:r>
      <w:r w:rsidRPr="00106C5B">
        <w:rPr>
          <w:rFonts w:eastAsia="Arial"/>
          <w:color w:val="1A1A1A"/>
          <w:sz w:val="22"/>
          <w:szCs w:val="22"/>
        </w:rPr>
        <w:t>supports</w:t>
      </w:r>
      <w:r w:rsidRPr="00106C5B">
        <w:rPr>
          <w:rFonts w:eastAsia="Arial"/>
          <w:color w:val="1A1A1A"/>
          <w:spacing w:val="-30"/>
          <w:sz w:val="22"/>
          <w:szCs w:val="22"/>
        </w:rPr>
        <w:t xml:space="preserve"> </w:t>
      </w:r>
      <w:r w:rsidRPr="00106C5B">
        <w:rPr>
          <w:rFonts w:eastAsia="Arial"/>
          <w:color w:val="1A1A1A"/>
          <w:sz w:val="22"/>
          <w:szCs w:val="22"/>
        </w:rPr>
        <w:t>the</w:t>
      </w:r>
      <w:r w:rsidRPr="00106C5B">
        <w:rPr>
          <w:rFonts w:eastAsia="Arial"/>
          <w:color w:val="1A1A1A"/>
          <w:spacing w:val="-21"/>
          <w:sz w:val="22"/>
          <w:szCs w:val="22"/>
        </w:rPr>
        <w:t xml:space="preserve"> </w:t>
      </w:r>
      <w:r w:rsidRPr="00106C5B">
        <w:rPr>
          <w:rFonts w:eastAsia="Arial"/>
          <w:color w:val="1A1A1A"/>
          <w:sz w:val="22"/>
          <w:szCs w:val="22"/>
        </w:rPr>
        <w:t>goals</w:t>
      </w:r>
      <w:r w:rsidRPr="00106C5B">
        <w:rPr>
          <w:rFonts w:eastAsia="Arial"/>
          <w:color w:val="1A1A1A"/>
          <w:spacing w:val="-32"/>
          <w:sz w:val="22"/>
          <w:szCs w:val="22"/>
        </w:rPr>
        <w:t xml:space="preserve"> </w:t>
      </w:r>
      <w:r w:rsidRPr="00106C5B">
        <w:rPr>
          <w:rFonts w:eastAsia="Arial"/>
          <w:color w:val="1A1A1A"/>
          <w:sz w:val="22"/>
          <w:szCs w:val="22"/>
        </w:rPr>
        <w:t>and ideals of the 2020 Census, pledges support of the US Census Bureau and the City of Rayne Administration efforts to disseminate 2020 Census information, and encourages all people in Rayne to participate in events and initiatives that will raise awareness of the 2020 Census and increase participation among populations</w:t>
      </w:r>
      <w:r w:rsidRPr="00106C5B">
        <w:rPr>
          <w:rFonts w:eastAsia="Arial"/>
          <w:color w:val="1A1A1A"/>
          <w:spacing w:val="-36"/>
          <w:sz w:val="22"/>
          <w:szCs w:val="22"/>
        </w:rPr>
        <w:t xml:space="preserve"> </w:t>
      </w:r>
      <w:r w:rsidRPr="00106C5B">
        <w:rPr>
          <w:rFonts w:eastAsia="Arial"/>
          <w:color w:val="343434"/>
          <w:sz w:val="22"/>
          <w:szCs w:val="22"/>
        </w:rPr>
        <w:t>.</w:t>
      </w:r>
    </w:p>
    <w:p w14:paraId="0BA86D9C" w14:textId="77777777" w:rsidR="00106C5B" w:rsidRPr="00106C5B" w:rsidRDefault="00106C5B" w:rsidP="00106C5B">
      <w:pPr>
        <w:tabs>
          <w:tab w:val="left" w:pos="2160"/>
        </w:tabs>
        <w:contextualSpacing/>
        <w:rPr>
          <w:rFonts w:ascii="Arial" w:eastAsia="Arial" w:hAnsi="Arial" w:cs="Arial"/>
          <w:color w:val="1A1A1A"/>
          <w:sz w:val="22"/>
          <w:szCs w:val="22"/>
        </w:rPr>
      </w:pPr>
    </w:p>
    <w:p w14:paraId="5781B9CF" w14:textId="77777777" w:rsidR="00106C5B" w:rsidRPr="00106C5B" w:rsidRDefault="00106C5B" w:rsidP="00106C5B">
      <w:pPr>
        <w:spacing w:line="480" w:lineRule="auto"/>
        <w:rPr>
          <w:sz w:val="22"/>
          <w:szCs w:val="22"/>
        </w:rPr>
      </w:pPr>
      <w:r w:rsidRPr="00106C5B">
        <w:rPr>
          <w:sz w:val="22"/>
          <w:szCs w:val="22"/>
        </w:rPr>
        <w:t>This resolution having been submitted to a vote, the vote thereon was as follows:</w:t>
      </w:r>
    </w:p>
    <w:p w14:paraId="26C2269F" w14:textId="78D9D124" w:rsidR="00106C5B" w:rsidRPr="00106C5B" w:rsidRDefault="00106C5B" w:rsidP="00106C5B">
      <w:pPr>
        <w:ind w:left="2160" w:hanging="1440"/>
        <w:jc w:val="both"/>
        <w:rPr>
          <w:kern w:val="28"/>
          <w:sz w:val="22"/>
          <w:szCs w:val="22"/>
        </w:rPr>
      </w:pPr>
      <w:r w:rsidRPr="00106C5B">
        <w:rPr>
          <w:sz w:val="22"/>
          <w:szCs w:val="22"/>
        </w:rPr>
        <w:t xml:space="preserve">YEAS:   </w:t>
      </w:r>
      <w:r w:rsidRPr="00EE149F">
        <w:rPr>
          <w:kern w:val="28"/>
        </w:rPr>
        <w:t>5 –</w:t>
      </w:r>
      <w:r w:rsidRPr="00EE149F">
        <w:rPr>
          <w:kern w:val="28"/>
        </w:rPr>
        <w:tab/>
        <w:t>Curtrese L. Minix, Kenneth J. Guidry, Lendell J. “Pete” Babineaux, Calise Michael Doucet and James A. “Jimmy” Fontenot.</w:t>
      </w:r>
    </w:p>
    <w:p w14:paraId="0150753C" w14:textId="77777777" w:rsidR="00106C5B" w:rsidRPr="00106C5B" w:rsidRDefault="00106C5B" w:rsidP="00106C5B">
      <w:pPr>
        <w:ind w:left="2160" w:hanging="1440"/>
        <w:jc w:val="both"/>
        <w:rPr>
          <w:kern w:val="28"/>
          <w:sz w:val="22"/>
          <w:szCs w:val="22"/>
        </w:rPr>
      </w:pPr>
      <w:r w:rsidRPr="00106C5B">
        <w:rPr>
          <w:kern w:val="28"/>
          <w:sz w:val="22"/>
          <w:szCs w:val="22"/>
        </w:rPr>
        <w:tab/>
      </w:r>
    </w:p>
    <w:p w14:paraId="06AE3F9D" w14:textId="34D0CA91" w:rsidR="00106C5B" w:rsidRPr="00106C5B" w:rsidRDefault="00106C5B" w:rsidP="00106C5B">
      <w:pPr>
        <w:ind w:left="2160" w:hanging="1440"/>
        <w:jc w:val="both"/>
        <w:rPr>
          <w:sz w:val="22"/>
          <w:szCs w:val="22"/>
        </w:rPr>
      </w:pPr>
      <w:r w:rsidRPr="00106C5B">
        <w:rPr>
          <w:sz w:val="22"/>
          <w:szCs w:val="22"/>
        </w:rPr>
        <w:t xml:space="preserve">NAYS:  </w:t>
      </w:r>
      <w:r w:rsidR="004A4340">
        <w:rPr>
          <w:sz w:val="22"/>
          <w:szCs w:val="22"/>
        </w:rPr>
        <w:t>0</w:t>
      </w:r>
    </w:p>
    <w:p w14:paraId="65CB2215" w14:textId="77777777" w:rsidR="00106C5B" w:rsidRPr="00106C5B" w:rsidRDefault="00106C5B" w:rsidP="00106C5B">
      <w:pPr>
        <w:ind w:left="2160" w:hanging="1440"/>
        <w:jc w:val="both"/>
        <w:rPr>
          <w:sz w:val="22"/>
          <w:szCs w:val="22"/>
        </w:rPr>
      </w:pPr>
    </w:p>
    <w:p w14:paraId="3CE75FE0" w14:textId="1E7431F3" w:rsidR="00106C5B" w:rsidRDefault="00106C5B" w:rsidP="00106C5B">
      <w:pPr>
        <w:spacing w:line="480" w:lineRule="auto"/>
        <w:ind w:firstLine="720"/>
        <w:rPr>
          <w:sz w:val="22"/>
          <w:szCs w:val="22"/>
        </w:rPr>
      </w:pPr>
      <w:r w:rsidRPr="00106C5B">
        <w:rPr>
          <w:sz w:val="22"/>
          <w:szCs w:val="22"/>
        </w:rPr>
        <w:t xml:space="preserve">ABSENT:  </w:t>
      </w:r>
      <w:r w:rsidR="004A4340">
        <w:rPr>
          <w:sz w:val="22"/>
          <w:szCs w:val="22"/>
        </w:rPr>
        <w:t>0</w:t>
      </w:r>
      <w:r w:rsidR="00680CF4">
        <w:rPr>
          <w:sz w:val="22"/>
          <w:szCs w:val="22"/>
        </w:rPr>
        <w:t>.</w:t>
      </w:r>
    </w:p>
    <w:p w14:paraId="56F717E2" w14:textId="77777777" w:rsidR="00680CF4" w:rsidRPr="00106C5B" w:rsidRDefault="00680CF4" w:rsidP="00106C5B">
      <w:pPr>
        <w:spacing w:line="480" w:lineRule="auto"/>
        <w:ind w:firstLine="720"/>
        <w:rPr>
          <w:sz w:val="22"/>
          <w:szCs w:val="22"/>
        </w:rPr>
      </w:pPr>
      <w:bookmarkStart w:id="5" w:name="_GoBack"/>
      <w:bookmarkEnd w:id="5"/>
    </w:p>
    <w:p w14:paraId="1355E740" w14:textId="77777777" w:rsidR="00106C5B" w:rsidRPr="00106C5B" w:rsidRDefault="00106C5B" w:rsidP="00106C5B">
      <w:pPr>
        <w:spacing w:line="480" w:lineRule="auto"/>
        <w:rPr>
          <w:b/>
          <w:sz w:val="22"/>
          <w:szCs w:val="22"/>
        </w:rPr>
      </w:pPr>
      <w:r w:rsidRPr="00106C5B">
        <w:rPr>
          <w:sz w:val="22"/>
          <w:szCs w:val="22"/>
        </w:rPr>
        <w:t xml:space="preserve">This resolution was declared adopted on this </w:t>
      </w:r>
      <w:r w:rsidRPr="00106C5B">
        <w:rPr>
          <w:b/>
          <w:sz w:val="22"/>
          <w:szCs w:val="22"/>
        </w:rPr>
        <w:t xml:space="preserve">13th </w:t>
      </w:r>
      <w:r w:rsidRPr="00106C5B">
        <w:rPr>
          <w:sz w:val="22"/>
          <w:szCs w:val="22"/>
        </w:rPr>
        <w:t xml:space="preserve">day of </w:t>
      </w:r>
      <w:r w:rsidRPr="00106C5B">
        <w:rPr>
          <w:b/>
          <w:sz w:val="22"/>
          <w:szCs w:val="22"/>
        </w:rPr>
        <w:t>January, 2020.</w:t>
      </w:r>
    </w:p>
    <w:p w14:paraId="619531AE" w14:textId="77777777" w:rsidR="00106C5B" w:rsidRPr="00106C5B" w:rsidRDefault="00106C5B" w:rsidP="00106C5B">
      <w:pPr>
        <w:spacing w:line="480" w:lineRule="auto"/>
        <w:rPr>
          <w:b/>
          <w:sz w:val="22"/>
          <w:szCs w:val="22"/>
        </w:rPr>
      </w:pPr>
    </w:p>
    <w:p w14:paraId="339FB93A" w14:textId="77777777" w:rsidR="00106C5B" w:rsidRPr="00106C5B" w:rsidRDefault="00106C5B" w:rsidP="00106C5B">
      <w:pPr>
        <w:jc w:val="both"/>
        <w:rPr>
          <w:sz w:val="22"/>
          <w:szCs w:val="22"/>
        </w:rPr>
      </w:pPr>
      <w:r w:rsidRPr="00106C5B">
        <w:rPr>
          <w:sz w:val="22"/>
          <w:szCs w:val="22"/>
        </w:rPr>
        <w:t>_________________________________</w:t>
      </w:r>
      <w:r w:rsidRPr="00106C5B">
        <w:rPr>
          <w:sz w:val="22"/>
          <w:szCs w:val="22"/>
        </w:rPr>
        <w:tab/>
        <w:t>__________________________________</w:t>
      </w:r>
    </w:p>
    <w:p w14:paraId="1191B7D2" w14:textId="77777777" w:rsidR="00106C5B" w:rsidRPr="00106C5B" w:rsidRDefault="00106C5B" w:rsidP="00106C5B">
      <w:pPr>
        <w:jc w:val="both"/>
        <w:rPr>
          <w:i/>
          <w:sz w:val="22"/>
          <w:szCs w:val="22"/>
        </w:rPr>
      </w:pPr>
      <w:r w:rsidRPr="00106C5B">
        <w:rPr>
          <w:sz w:val="22"/>
          <w:szCs w:val="22"/>
        </w:rPr>
        <w:t>CHARLES E. ROBICHAUX, MAYOR</w:t>
      </w:r>
      <w:r w:rsidRPr="00106C5B">
        <w:rPr>
          <w:sz w:val="22"/>
          <w:szCs w:val="22"/>
        </w:rPr>
        <w:tab/>
      </w:r>
      <w:r w:rsidRPr="00106C5B">
        <w:rPr>
          <w:sz w:val="22"/>
          <w:szCs w:val="22"/>
        </w:rPr>
        <w:tab/>
        <w:t>ANNETTE R. CUTRERA, CITY CLERK</w:t>
      </w:r>
    </w:p>
    <w:p w14:paraId="1E45AD49" w14:textId="77777777" w:rsidR="00106C5B" w:rsidRPr="00106C5B" w:rsidRDefault="00106C5B" w:rsidP="00106C5B">
      <w:pPr>
        <w:pBdr>
          <w:bottom w:val="dotted" w:sz="24" w:space="6" w:color="auto"/>
        </w:pBdr>
        <w:jc w:val="both"/>
        <w:rPr>
          <w:sz w:val="22"/>
          <w:szCs w:val="22"/>
        </w:rPr>
      </w:pPr>
    </w:p>
    <w:p w14:paraId="7215939F" w14:textId="77777777" w:rsidR="00106C5B" w:rsidRPr="00106C5B" w:rsidRDefault="00106C5B" w:rsidP="00106C5B">
      <w:pPr>
        <w:pBdr>
          <w:bottom w:val="dotted" w:sz="24" w:space="6" w:color="auto"/>
        </w:pBdr>
        <w:jc w:val="both"/>
        <w:rPr>
          <w:sz w:val="22"/>
          <w:szCs w:val="22"/>
        </w:rPr>
      </w:pPr>
    </w:p>
    <w:p w14:paraId="40CD2D41" w14:textId="77777777" w:rsidR="00106C5B" w:rsidRPr="00106C5B" w:rsidRDefault="00106C5B" w:rsidP="00106C5B">
      <w:pPr>
        <w:pBdr>
          <w:bottom w:val="dotted" w:sz="24" w:space="6" w:color="auto"/>
        </w:pBdr>
        <w:jc w:val="both"/>
        <w:rPr>
          <w:sz w:val="22"/>
          <w:szCs w:val="22"/>
        </w:rPr>
      </w:pPr>
    </w:p>
    <w:p w14:paraId="1A4DDF12" w14:textId="77777777" w:rsidR="00106C5B" w:rsidRPr="00106C5B" w:rsidRDefault="00106C5B" w:rsidP="00106C5B">
      <w:pPr>
        <w:ind w:left="2880" w:firstLine="720"/>
        <w:rPr>
          <w:sz w:val="22"/>
          <w:szCs w:val="22"/>
        </w:rPr>
      </w:pPr>
      <w:r w:rsidRPr="00106C5B">
        <w:rPr>
          <w:sz w:val="22"/>
          <w:szCs w:val="22"/>
        </w:rPr>
        <w:t>CERTIFICATE</w:t>
      </w:r>
    </w:p>
    <w:p w14:paraId="387381D1" w14:textId="77777777" w:rsidR="00106C5B" w:rsidRPr="00106C5B" w:rsidRDefault="00106C5B" w:rsidP="00106C5B">
      <w:pPr>
        <w:jc w:val="both"/>
        <w:rPr>
          <w:sz w:val="22"/>
          <w:szCs w:val="22"/>
        </w:rPr>
      </w:pPr>
      <w:r w:rsidRPr="00106C5B">
        <w:rPr>
          <w:sz w:val="22"/>
          <w:szCs w:val="22"/>
        </w:rPr>
        <w:t xml:space="preserve">I, ANNETTE R. CUTRERA, City Clerk of the City of Rayne, LA, do hereby certify that the above and foregoing is a true and correct copy of a Resolution adopted by the City of Rayne, LA in regular session on </w:t>
      </w:r>
      <w:r w:rsidRPr="00106C5B">
        <w:rPr>
          <w:b/>
          <w:sz w:val="22"/>
          <w:szCs w:val="22"/>
        </w:rPr>
        <w:t>January 13, 2020.</w:t>
      </w:r>
    </w:p>
    <w:p w14:paraId="42480551" w14:textId="77777777" w:rsidR="00106C5B" w:rsidRPr="00106C5B" w:rsidRDefault="00106C5B" w:rsidP="00106C5B">
      <w:pPr>
        <w:ind w:firstLine="1440"/>
        <w:jc w:val="both"/>
        <w:rPr>
          <w:b/>
          <w:sz w:val="22"/>
          <w:szCs w:val="22"/>
        </w:rPr>
      </w:pPr>
    </w:p>
    <w:p w14:paraId="6000DED3" w14:textId="77777777" w:rsidR="00106C5B" w:rsidRPr="00106C5B" w:rsidRDefault="00106C5B" w:rsidP="00106C5B">
      <w:pPr>
        <w:ind w:firstLine="1440"/>
        <w:jc w:val="both"/>
        <w:rPr>
          <w:b/>
          <w:sz w:val="22"/>
          <w:szCs w:val="22"/>
        </w:rPr>
      </w:pPr>
    </w:p>
    <w:p w14:paraId="1C711BCC" w14:textId="77777777" w:rsidR="00106C5B" w:rsidRPr="00106C5B" w:rsidRDefault="00106C5B" w:rsidP="00106C5B">
      <w:pPr>
        <w:ind w:left="5040"/>
        <w:jc w:val="both"/>
        <w:rPr>
          <w:sz w:val="22"/>
          <w:szCs w:val="22"/>
        </w:rPr>
      </w:pPr>
      <w:r w:rsidRPr="00106C5B">
        <w:rPr>
          <w:b/>
          <w:sz w:val="22"/>
          <w:szCs w:val="22"/>
        </w:rPr>
        <w:t>BY:</w:t>
      </w:r>
      <w:r w:rsidRPr="00106C5B">
        <w:rPr>
          <w:sz w:val="22"/>
          <w:szCs w:val="22"/>
        </w:rPr>
        <w:t xml:space="preserve"> </w:t>
      </w:r>
      <w:r w:rsidRPr="00106C5B">
        <w:rPr>
          <w:sz w:val="22"/>
          <w:szCs w:val="22"/>
          <w:u w:val="single"/>
        </w:rPr>
        <w:t xml:space="preserve">             </w:t>
      </w:r>
      <w:r w:rsidRPr="00106C5B">
        <w:rPr>
          <w:sz w:val="22"/>
          <w:szCs w:val="22"/>
          <w:u w:val="single"/>
        </w:rPr>
        <w:tab/>
      </w:r>
      <w:r w:rsidRPr="00106C5B">
        <w:rPr>
          <w:sz w:val="22"/>
          <w:szCs w:val="22"/>
          <w:u w:val="single"/>
        </w:rPr>
        <w:tab/>
        <w:t xml:space="preserve">                   </w:t>
      </w:r>
      <w:r w:rsidRPr="00106C5B">
        <w:rPr>
          <w:sz w:val="22"/>
          <w:szCs w:val="22"/>
          <w:u w:val="single"/>
        </w:rPr>
        <w:tab/>
        <w:t xml:space="preserve"> ____</w:t>
      </w:r>
      <w:r w:rsidRPr="00106C5B">
        <w:rPr>
          <w:sz w:val="22"/>
          <w:szCs w:val="22"/>
        </w:rPr>
        <w:tab/>
        <w:t xml:space="preserve">              ANNETTE R. CUTRERA, CITY CLERK</w:t>
      </w:r>
    </w:p>
    <w:p w14:paraId="3A441E1A" w14:textId="77777777" w:rsidR="00106C5B" w:rsidRPr="00106C5B" w:rsidRDefault="00106C5B" w:rsidP="00106C5B">
      <w:pPr>
        <w:spacing w:after="200" w:line="276" w:lineRule="auto"/>
        <w:rPr>
          <w:rFonts w:asciiTheme="minorHAnsi" w:eastAsiaTheme="minorHAnsi" w:hAnsiTheme="minorHAnsi" w:cstheme="minorBidi"/>
          <w:sz w:val="22"/>
          <w:szCs w:val="22"/>
        </w:rPr>
      </w:pPr>
    </w:p>
    <w:p w14:paraId="2DCAC341" w14:textId="153B9E76" w:rsidR="00562DB7" w:rsidRPr="00EE149F" w:rsidRDefault="00562DB7" w:rsidP="00A837F2">
      <w:pPr>
        <w:rPr>
          <w:kern w:val="28"/>
        </w:rPr>
      </w:pPr>
      <w:r w:rsidRPr="00EE149F">
        <w:rPr>
          <w:kern w:val="28"/>
        </w:rPr>
        <w:t xml:space="preserve">The City Clerk, Mrs. Annette R. Cutrera, presented the City of Rayne Monthly Financial Update as of </w:t>
      </w:r>
      <w:r w:rsidR="00A837F2">
        <w:rPr>
          <w:kern w:val="28"/>
        </w:rPr>
        <w:t>November</w:t>
      </w:r>
      <w:r w:rsidRPr="00EE149F">
        <w:rPr>
          <w:kern w:val="28"/>
        </w:rPr>
        <w:t xml:space="preserve"> 3</w:t>
      </w:r>
      <w:r w:rsidR="00A868BD">
        <w:rPr>
          <w:kern w:val="28"/>
        </w:rPr>
        <w:t>1</w:t>
      </w:r>
      <w:r w:rsidRPr="00EE149F">
        <w:rPr>
          <w:kern w:val="28"/>
        </w:rPr>
        <w:t xml:space="preserve">, 2019 which </w:t>
      </w:r>
      <w:r w:rsidRPr="00EE149F">
        <w:t xml:space="preserve">included budget to actual comparisons on the major funds </w:t>
      </w:r>
      <w:r w:rsidRPr="00EE149F">
        <w:rPr>
          <w:kern w:val="28"/>
        </w:rPr>
        <w:t xml:space="preserve">to the Council. </w:t>
      </w:r>
    </w:p>
    <w:p w14:paraId="6F0F9382" w14:textId="6F6123DE" w:rsidR="00562DB7" w:rsidRDefault="00562DB7" w:rsidP="00154936">
      <w:pPr>
        <w:rPr>
          <w:kern w:val="28"/>
        </w:rPr>
      </w:pPr>
    </w:p>
    <w:p w14:paraId="7CA9E418" w14:textId="627B0A05" w:rsidR="00A77FA3" w:rsidRPr="00EE149F" w:rsidRDefault="00A77FA3" w:rsidP="00154936">
      <w:pPr>
        <w:rPr>
          <w:kern w:val="28"/>
        </w:rPr>
      </w:pPr>
      <w:r>
        <w:rPr>
          <w:kern w:val="28"/>
        </w:rPr>
        <w:t>On a motion</w:t>
      </w:r>
      <w:r w:rsidR="00A837F2">
        <w:rPr>
          <w:kern w:val="28"/>
        </w:rPr>
        <w:t xml:space="preserve"> by </w:t>
      </w:r>
      <w:r w:rsidR="00A837F2" w:rsidRPr="00EE149F">
        <w:rPr>
          <w:kern w:val="28"/>
        </w:rPr>
        <w:t>James A. “Jimmy” Fontenot</w:t>
      </w:r>
      <w:r w:rsidR="00A837F2">
        <w:rPr>
          <w:kern w:val="28"/>
        </w:rPr>
        <w:t xml:space="preserve"> and a second by </w:t>
      </w:r>
      <w:r w:rsidR="00A837F2" w:rsidRPr="00EE149F">
        <w:rPr>
          <w:kern w:val="28"/>
        </w:rPr>
        <w:t>Calise Michael Doucet</w:t>
      </w:r>
      <w:r w:rsidR="00A837F2">
        <w:rPr>
          <w:kern w:val="28"/>
        </w:rPr>
        <w:t xml:space="preserve"> to consider a recommendation by the board members of </w:t>
      </w:r>
      <w:r w:rsidR="00A837F2" w:rsidRPr="00A837F2">
        <w:rPr>
          <w:kern w:val="28"/>
        </w:rPr>
        <w:t>Acadia Parish Fire District #9 to reinstate Alton Thibodeaux as a board member for 2020-2022</w:t>
      </w:r>
      <w:r w:rsidR="00A837F2">
        <w:rPr>
          <w:kern w:val="28"/>
        </w:rPr>
        <w:t xml:space="preserve"> was carried.</w:t>
      </w:r>
    </w:p>
    <w:p w14:paraId="6995A400" w14:textId="77777777" w:rsidR="00A77FA3" w:rsidRPr="00EE149F" w:rsidRDefault="00A77FA3" w:rsidP="00A77FA3">
      <w:pPr>
        <w:ind w:left="2016" w:hanging="1296"/>
        <w:jc w:val="both"/>
        <w:rPr>
          <w:kern w:val="28"/>
        </w:rPr>
      </w:pPr>
      <w:r w:rsidRPr="00EE149F">
        <w:rPr>
          <w:kern w:val="28"/>
        </w:rPr>
        <w:t xml:space="preserve">YEAS:  5 – </w:t>
      </w:r>
      <w:r w:rsidRPr="00EE149F">
        <w:rPr>
          <w:kern w:val="28"/>
        </w:rPr>
        <w:tab/>
        <w:t xml:space="preserve">Curtrese L. Minix, Kenneth J. Guidry, Lendell J. “Pete” Babineaux, Calise Michael Doucet and </w:t>
      </w:r>
      <w:bookmarkStart w:id="6" w:name="_Hlk29890397"/>
      <w:r w:rsidRPr="00EE149F">
        <w:rPr>
          <w:kern w:val="28"/>
        </w:rPr>
        <w:t>James A. “Jimmy” Fontenot</w:t>
      </w:r>
      <w:bookmarkEnd w:id="6"/>
      <w:r w:rsidRPr="00EE149F">
        <w:rPr>
          <w:kern w:val="28"/>
        </w:rPr>
        <w:t>.</w:t>
      </w:r>
    </w:p>
    <w:p w14:paraId="2CC18CF0" w14:textId="7600FF38" w:rsidR="00A77FA3" w:rsidRDefault="00A77FA3" w:rsidP="00A77FA3">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23FD72BA" w14:textId="4D271194" w:rsidR="00AE0A8D" w:rsidRDefault="00AE0A8D" w:rsidP="00AE0A8D">
      <w:pPr>
        <w:jc w:val="both"/>
        <w:rPr>
          <w:kern w:val="28"/>
        </w:rPr>
      </w:pPr>
    </w:p>
    <w:p w14:paraId="6EDA3A99" w14:textId="77777777" w:rsidR="00AE0A8D" w:rsidRDefault="00AE0A8D" w:rsidP="00AE0A8D">
      <w:pPr>
        <w:jc w:val="both"/>
        <w:rPr>
          <w:kern w:val="28"/>
        </w:rPr>
      </w:pPr>
    </w:p>
    <w:p w14:paraId="4C8DA01F" w14:textId="77777777" w:rsidR="00A837F2" w:rsidRDefault="00E45E10" w:rsidP="00C97AF8">
      <w:pPr>
        <w:rPr>
          <w:kern w:val="28"/>
        </w:rPr>
      </w:pPr>
      <w:r w:rsidRPr="00E45E10">
        <w:rPr>
          <w:bCs/>
        </w:rPr>
        <w:t xml:space="preserve">On a motion by </w:t>
      </w:r>
      <w:r w:rsidR="00A837F2" w:rsidRPr="00EE149F">
        <w:rPr>
          <w:kern w:val="28"/>
        </w:rPr>
        <w:t>Kenneth J. Guidry</w:t>
      </w:r>
      <w:r w:rsidR="00A837F2" w:rsidRPr="00E45E10">
        <w:rPr>
          <w:kern w:val="28"/>
        </w:rPr>
        <w:t xml:space="preserve"> </w:t>
      </w:r>
      <w:r w:rsidRPr="00E45E10">
        <w:rPr>
          <w:kern w:val="28"/>
        </w:rPr>
        <w:t>and a second</w:t>
      </w:r>
      <w:r w:rsidR="00A837F2">
        <w:rPr>
          <w:kern w:val="28"/>
        </w:rPr>
        <w:t xml:space="preserve"> by</w:t>
      </w:r>
      <w:r w:rsidRPr="00E45E10">
        <w:rPr>
          <w:kern w:val="28"/>
        </w:rPr>
        <w:t xml:space="preserve"> </w:t>
      </w:r>
      <w:r w:rsidR="00A837F2" w:rsidRPr="00EE149F">
        <w:rPr>
          <w:kern w:val="28"/>
        </w:rPr>
        <w:t>Lendell J. “Pete” Babineaux</w:t>
      </w:r>
      <w:r w:rsidR="00A837F2" w:rsidRPr="00E45E10">
        <w:rPr>
          <w:kern w:val="28"/>
        </w:rPr>
        <w:t xml:space="preserve"> </w:t>
      </w:r>
      <w:r w:rsidRPr="00E45E10">
        <w:rPr>
          <w:kern w:val="28"/>
        </w:rPr>
        <w:t xml:space="preserve">to consider a </w:t>
      </w:r>
      <w:r w:rsidR="00A837F2">
        <w:rPr>
          <w:kern w:val="28"/>
        </w:rPr>
        <w:t>request by City Court to declare the following items as surplus:</w:t>
      </w:r>
    </w:p>
    <w:p w14:paraId="2C400609" w14:textId="53EB8584" w:rsidR="00A77FA3" w:rsidRPr="00E45E10" w:rsidRDefault="00A837F2" w:rsidP="00C97AF8">
      <w:pPr>
        <w:rPr>
          <w:bCs/>
        </w:rPr>
      </w:pPr>
      <w:r w:rsidRPr="00A837F2">
        <w:rPr>
          <w:noProof/>
        </w:rPr>
        <w:drawing>
          <wp:inline distT="0" distB="0" distL="0" distR="0" wp14:anchorId="6C1B1727" wp14:editId="7CEABE05">
            <wp:extent cx="5971071" cy="299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442" cy="3019316"/>
                    </a:xfrm>
                    <a:prstGeom prst="rect">
                      <a:avLst/>
                    </a:prstGeom>
                    <a:noFill/>
                    <a:ln>
                      <a:noFill/>
                    </a:ln>
                  </pic:spPr>
                </pic:pic>
              </a:graphicData>
            </a:graphic>
          </wp:inline>
        </w:drawing>
      </w:r>
    </w:p>
    <w:p w14:paraId="250C8D0F" w14:textId="77777777" w:rsidR="00E45E10" w:rsidRPr="00EE149F" w:rsidRDefault="00E45E10" w:rsidP="00E45E10">
      <w:pPr>
        <w:ind w:left="2016" w:hanging="1296"/>
        <w:jc w:val="both"/>
        <w:rPr>
          <w:kern w:val="28"/>
        </w:rPr>
      </w:pPr>
      <w:r w:rsidRPr="00EE149F">
        <w:rPr>
          <w:kern w:val="28"/>
        </w:rPr>
        <w:t xml:space="preserve">YEAS:  5 – </w:t>
      </w:r>
      <w:r w:rsidRPr="00EE149F">
        <w:rPr>
          <w:kern w:val="28"/>
        </w:rPr>
        <w:tab/>
        <w:t xml:space="preserve">Curtrese L. Minix, </w:t>
      </w:r>
      <w:bookmarkStart w:id="7" w:name="_Hlk29890474"/>
      <w:r w:rsidRPr="00EE149F">
        <w:rPr>
          <w:kern w:val="28"/>
        </w:rPr>
        <w:t>Kenneth J. Guidry</w:t>
      </w:r>
      <w:bookmarkEnd w:id="7"/>
      <w:r w:rsidRPr="00EE149F">
        <w:rPr>
          <w:kern w:val="28"/>
        </w:rPr>
        <w:t xml:space="preserve">, </w:t>
      </w:r>
      <w:bookmarkStart w:id="8" w:name="_Hlk29890486"/>
      <w:r w:rsidRPr="00EE149F">
        <w:rPr>
          <w:kern w:val="28"/>
        </w:rPr>
        <w:t>Lendell J. “Pete” Babineaux</w:t>
      </w:r>
      <w:bookmarkEnd w:id="8"/>
      <w:r w:rsidRPr="00EE149F">
        <w:rPr>
          <w:kern w:val="28"/>
        </w:rPr>
        <w:t>, Calise Michael Doucet and James A. “Jimmy” Fontenot.</w:t>
      </w:r>
    </w:p>
    <w:p w14:paraId="6D8C2F38" w14:textId="77777777" w:rsidR="00E45E10" w:rsidRDefault="00E45E10" w:rsidP="00E45E10">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3CEC412B" w14:textId="4E8CEDB4" w:rsidR="00A77FA3" w:rsidRDefault="00A77FA3" w:rsidP="00C97AF8">
      <w:pPr>
        <w:rPr>
          <w:b/>
          <w:sz w:val="22"/>
          <w:szCs w:val="22"/>
        </w:rPr>
      </w:pPr>
    </w:p>
    <w:p w14:paraId="0F87FF7D" w14:textId="0440B39C" w:rsidR="00A77FA3" w:rsidRDefault="00A77FA3" w:rsidP="00C97AF8">
      <w:pPr>
        <w:rPr>
          <w:b/>
          <w:sz w:val="22"/>
          <w:szCs w:val="22"/>
        </w:rPr>
      </w:pPr>
    </w:p>
    <w:p w14:paraId="4137244A" w14:textId="0E519777" w:rsidR="00A837F2" w:rsidRDefault="00A837F2" w:rsidP="00C97AF8">
      <w:pPr>
        <w:rPr>
          <w:b/>
          <w:sz w:val="22"/>
          <w:szCs w:val="22"/>
        </w:rPr>
      </w:pPr>
      <w:r>
        <w:rPr>
          <w:kern w:val="28"/>
        </w:rPr>
        <w:t xml:space="preserve">On a motion by </w:t>
      </w:r>
      <w:r w:rsidRPr="00EE149F">
        <w:rPr>
          <w:kern w:val="28"/>
        </w:rPr>
        <w:t>Kenneth J. Guidry</w:t>
      </w:r>
      <w:r>
        <w:rPr>
          <w:kern w:val="28"/>
        </w:rPr>
        <w:t xml:space="preserve"> and a second by </w:t>
      </w:r>
      <w:r w:rsidRPr="00EE149F">
        <w:rPr>
          <w:kern w:val="28"/>
        </w:rPr>
        <w:t>Curtrese L. Minix</w:t>
      </w:r>
      <w:r>
        <w:rPr>
          <w:kern w:val="28"/>
        </w:rPr>
        <w:t xml:space="preserve"> to consider a request by Kerry Delatte and Kimberly Miller with Altered Metal Car &amp; Truck Show at the Pavilion on March 27-29, 2020 was carried. </w:t>
      </w:r>
    </w:p>
    <w:p w14:paraId="0A7AC4A2" w14:textId="77777777" w:rsidR="00A837F2" w:rsidRPr="00C97AF8" w:rsidRDefault="00A837F2" w:rsidP="00A837F2">
      <w:pPr>
        <w:ind w:left="2016" w:hanging="1296"/>
        <w:jc w:val="both"/>
        <w:rPr>
          <w:kern w:val="28"/>
        </w:rPr>
      </w:pPr>
      <w:r w:rsidRPr="00C97AF8">
        <w:rPr>
          <w:kern w:val="28"/>
        </w:rPr>
        <w:t xml:space="preserve">YEAS:  5 – </w:t>
      </w:r>
      <w:r w:rsidRPr="00C97AF8">
        <w:rPr>
          <w:kern w:val="28"/>
        </w:rPr>
        <w:tab/>
        <w:t>Curtrese L. Minix, Kenneth J. Guidry, Lendell J. “Pete” Babineaux, Calise Michael Doucet and James A. “Jimmy” Fontenot.</w:t>
      </w:r>
    </w:p>
    <w:p w14:paraId="22D6323A" w14:textId="77777777" w:rsidR="00A837F2" w:rsidRPr="00C97AF8" w:rsidRDefault="00A837F2" w:rsidP="00A837F2">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3AA7459C" w14:textId="3E264BA9" w:rsidR="00A837F2" w:rsidRDefault="00A837F2" w:rsidP="00C97AF8">
      <w:pPr>
        <w:rPr>
          <w:b/>
          <w:sz w:val="22"/>
          <w:szCs w:val="22"/>
        </w:rPr>
      </w:pPr>
    </w:p>
    <w:p w14:paraId="5E317200" w14:textId="077F382A" w:rsidR="00A837F2" w:rsidRPr="00BC3506" w:rsidRDefault="00FE6D87" w:rsidP="00C97AF8">
      <w:pPr>
        <w:rPr>
          <w:bCs/>
        </w:rPr>
      </w:pPr>
      <w:r w:rsidRPr="00BC3506">
        <w:rPr>
          <w:bCs/>
        </w:rPr>
        <w:t xml:space="preserve">Mrs. Becky </w:t>
      </w:r>
      <w:proofErr w:type="spellStart"/>
      <w:r w:rsidRPr="00BC3506">
        <w:rPr>
          <w:bCs/>
        </w:rPr>
        <w:t>Haaland</w:t>
      </w:r>
      <w:proofErr w:type="spellEnd"/>
      <w:r w:rsidRPr="00BC3506">
        <w:rPr>
          <w:bCs/>
        </w:rPr>
        <w:t xml:space="preserve"> presented a handmade quilt to veteran Russell Domingue. </w:t>
      </w:r>
    </w:p>
    <w:p w14:paraId="5F7CAD90" w14:textId="4D1B5862" w:rsidR="00A837F2" w:rsidRPr="00FE6D87" w:rsidRDefault="00A837F2" w:rsidP="00C97AF8">
      <w:pPr>
        <w:rPr>
          <w:bCs/>
          <w:sz w:val="22"/>
          <w:szCs w:val="22"/>
        </w:rPr>
      </w:pPr>
    </w:p>
    <w:p w14:paraId="7227A7FF" w14:textId="05D75B8D" w:rsidR="00FE6D87" w:rsidRDefault="00FE6D87" w:rsidP="00FE6D87">
      <w:pPr>
        <w:rPr>
          <w:b/>
          <w:sz w:val="22"/>
          <w:szCs w:val="22"/>
        </w:rPr>
      </w:pPr>
      <w:r>
        <w:rPr>
          <w:kern w:val="28"/>
        </w:rPr>
        <w:t xml:space="preserve">On a motion by </w:t>
      </w:r>
      <w:r w:rsidRPr="00EE149F">
        <w:rPr>
          <w:kern w:val="28"/>
        </w:rPr>
        <w:t>Kenneth J. Guidry</w:t>
      </w:r>
      <w:r>
        <w:rPr>
          <w:kern w:val="28"/>
        </w:rPr>
        <w:t xml:space="preserve"> and a second by </w:t>
      </w:r>
      <w:r w:rsidRPr="00C97AF8">
        <w:rPr>
          <w:kern w:val="28"/>
        </w:rPr>
        <w:t>James A. “Jimmy” Fontenot</w:t>
      </w:r>
      <w:r>
        <w:rPr>
          <w:kern w:val="28"/>
        </w:rPr>
        <w:t xml:space="preserve"> to consider a request by Fran Bihm to hold the 5</w:t>
      </w:r>
      <w:r w:rsidRPr="00FE6D87">
        <w:rPr>
          <w:kern w:val="28"/>
          <w:vertAlign w:val="superscript"/>
        </w:rPr>
        <w:t>th</w:t>
      </w:r>
      <w:r>
        <w:rPr>
          <w:kern w:val="28"/>
        </w:rPr>
        <w:t xml:space="preserve"> Annual Rayne Mardi Gras Parade and After Party on Saturday, February 22, 2020. </w:t>
      </w:r>
    </w:p>
    <w:p w14:paraId="7664E296" w14:textId="77777777" w:rsidR="00FE6D87" w:rsidRPr="00C97AF8" w:rsidRDefault="00FE6D87" w:rsidP="00FE6D87">
      <w:pPr>
        <w:ind w:left="2016" w:hanging="1296"/>
        <w:jc w:val="both"/>
        <w:rPr>
          <w:kern w:val="28"/>
        </w:rPr>
      </w:pPr>
      <w:r w:rsidRPr="00C97AF8">
        <w:rPr>
          <w:kern w:val="28"/>
        </w:rPr>
        <w:t xml:space="preserve">YEAS:  5 – </w:t>
      </w:r>
      <w:r w:rsidRPr="00C97AF8">
        <w:rPr>
          <w:kern w:val="28"/>
        </w:rPr>
        <w:tab/>
        <w:t>Curtrese L. Minix, Kenneth J. Guidry, Lendell J. “Pete” Babineaux, Calise Michael Doucet and James A. “Jimmy” Fontenot.</w:t>
      </w:r>
    </w:p>
    <w:p w14:paraId="17558590" w14:textId="77777777" w:rsidR="00FE6D87" w:rsidRPr="00C97AF8" w:rsidRDefault="00FE6D87" w:rsidP="00FE6D87">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2D1A9719" w14:textId="70235858" w:rsidR="00A837F2" w:rsidRDefault="00A837F2" w:rsidP="00C97AF8">
      <w:pPr>
        <w:rPr>
          <w:b/>
          <w:sz w:val="22"/>
          <w:szCs w:val="22"/>
        </w:rPr>
      </w:pPr>
    </w:p>
    <w:p w14:paraId="09E8AE00" w14:textId="767714C9" w:rsidR="00FE6D87" w:rsidRDefault="00FE6D87" w:rsidP="00FE6D87">
      <w:pPr>
        <w:rPr>
          <w:b/>
          <w:sz w:val="22"/>
          <w:szCs w:val="22"/>
        </w:rPr>
      </w:pPr>
      <w:r>
        <w:rPr>
          <w:kern w:val="28"/>
        </w:rPr>
        <w:t xml:space="preserve">On a motion by </w:t>
      </w:r>
      <w:r w:rsidRPr="00EE149F">
        <w:rPr>
          <w:kern w:val="28"/>
        </w:rPr>
        <w:t>Kenneth J. Guidry</w:t>
      </w:r>
      <w:r>
        <w:rPr>
          <w:kern w:val="28"/>
        </w:rPr>
        <w:t xml:space="preserve"> and a second by </w:t>
      </w:r>
      <w:r w:rsidRPr="00C97AF8">
        <w:rPr>
          <w:kern w:val="28"/>
        </w:rPr>
        <w:t>Curtrese L. Minix</w:t>
      </w:r>
      <w:r>
        <w:rPr>
          <w:kern w:val="28"/>
        </w:rPr>
        <w:t xml:space="preserve"> to consider a request by </w:t>
      </w:r>
      <w:proofErr w:type="spellStart"/>
      <w:r>
        <w:rPr>
          <w:kern w:val="28"/>
        </w:rPr>
        <w:t>Ludy</w:t>
      </w:r>
      <w:proofErr w:type="spellEnd"/>
      <w:r>
        <w:rPr>
          <w:kern w:val="28"/>
        </w:rPr>
        <w:t xml:space="preserve"> </w:t>
      </w:r>
      <w:proofErr w:type="spellStart"/>
      <w:r>
        <w:rPr>
          <w:kern w:val="28"/>
        </w:rPr>
        <w:t>Bellard</w:t>
      </w:r>
      <w:proofErr w:type="spellEnd"/>
      <w:r>
        <w:rPr>
          <w:kern w:val="28"/>
        </w:rPr>
        <w:t xml:space="preserve"> to hold a parade and event on Tuesday, February 25, 2020 for The </w:t>
      </w:r>
      <w:proofErr w:type="spellStart"/>
      <w:r>
        <w:rPr>
          <w:kern w:val="28"/>
        </w:rPr>
        <w:t>Krew</w:t>
      </w:r>
      <w:proofErr w:type="spellEnd"/>
      <w:r>
        <w:rPr>
          <w:kern w:val="28"/>
        </w:rPr>
        <w:t xml:space="preserve"> of King and Queen Extraordinaire. </w:t>
      </w:r>
    </w:p>
    <w:p w14:paraId="3E67FEE8" w14:textId="77777777" w:rsidR="00FE6D87" w:rsidRPr="00C97AF8" w:rsidRDefault="00FE6D87" w:rsidP="00FE6D87">
      <w:pPr>
        <w:ind w:left="2016" w:hanging="1296"/>
        <w:jc w:val="both"/>
        <w:rPr>
          <w:kern w:val="28"/>
        </w:rPr>
      </w:pPr>
      <w:r w:rsidRPr="00C97AF8">
        <w:rPr>
          <w:kern w:val="28"/>
        </w:rPr>
        <w:t xml:space="preserve">YEAS:  5 – </w:t>
      </w:r>
      <w:r w:rsidRPr="00C97AF8">
        <w:rPr>
          <w:kern w:val="28"/>
        </w:rPr>
        <w:tab/>
        <w:t>Curtrese L. Minix, Kenneth J. Guidry, Lendell J. “Pete” Babineaux, Calise Michael Doucet and James A. “Jimmy” Fontenot.</w:t>
      </w:r>
    </w:p>
    <w:p w14:paraId="36AADA01" w14:textId="77777777" w:rsidR="00FE6D87" w:rsidRPr="00C97AF8" w:rsidRDefault="00FE6D87" w:rsidP="00FE6D87">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17012600" w14:textId="221B958F" w:rsidR="00A837F2" w:rsidRDefault="00A837F2" w:rsidP="00C97AF8">
      <w:pPr>
        <w:rPr>
          <w:b/>
          <w:sz w:val="22"/>
          <w:szCs w:val="22"/>
        </w:rPr>
      </w:pPr>
    </w:p>
    <w:p w14:paraId="17455456" w14:textId="59C1225C" w:rsidR="00A837F2" w:rsidRDefault="00A837F2" w:rsidP="00C97AF8">
      <w:pPr>
        <w:rPr>
          <w:b/>
          <w:sz w:val="22"/>
          <w:szCs w:val="22"/>
        </w:rPr>
      </w:pPr>
    </w:p>
    <w:p w14:paraId="61500953" w14:textId="56829030" w:rsidR="00A837F2" w:rsidRDefault="00A837F2" w:rsidP="00C97AF8">
      <w:pPr>
        <w:rPr>
          <w:b/>
          <w:sz w:val="22"/>
          <w:szCs w:val="22"/>
        </w:rPr>
      </w:pPr>
    </w:p>
    <w:p w14:paraId="5D5D1E6C" w14:textId="77777777" w:rsidR="002A28D4" w:rsidRDefault="00FE6D87" w:rsidP="00C97AF8">
      <w:pPr>
        <w:rPr>
          <w:kern w:val="28"/>
        </w:rPr>
      </w:pPr>
      <w:bookmarkStart w:id="9" w:name="_Hlk29893037"/>
      <w:r w:rsidRPr="00FE6D87">
        <w:rPr>
          <w:bCs/>
          <w:sz w:val="22"/>
          <w:szCs w:val="22"/>
        </w:rPr>
        <w:t>On a motion by</w:t>
      </w:r>
      <w:r>
        <w:rPr>
          <w:b/>
          <w:sz w:val="22"/>
          <w:szCs w:val="22"/>
        </w:rPr>
        <w:t xml:space="preserve"> </w:t>
      </w:r>
      <w:r w:rsidRPr="00C97AF8">
        <w:rPr>
          <w:kern w:val="28"/>
        </w:rPr>
        <w:t>James A. “Jimmy” Fontenot</w:t>
      </w:r>
      <w:r w:rsidR="00773B80">
        <w:rPr>
          <w:kern w:val="28"/>
        </w:rPr>
        <w:t xml:space="preserve"> and a second by </w:t>
      </w:r>
      <w:r w:rsidR="00773B80" w:rsidRPr="00C97AF8">
        <w:rPr>
          <w:kern w:val="28"/>
        </w:rPr>
        <w:t>Calise Michael Doucet</w:t>
      </w:r>
      <w:r w:rsidR="00773B80">
        <w:rPr>
          <w:kern w:val="28"/>
        </w:rPr>
        <w:t xml:space="preserve"> for the City of Rayne to enter into the 2020 Cleanest City Contest was carried.</w:t>
      </w:r>
    </w:p>
    <w:p w14:paraId="586509BF" w14:textId="77777777" w:rsidR="002A28D4" w:rsidRPr="00C97AF8" w:rsidRDefault="00773B80" w:rsidP="002A28D4">
      <w:pPr>
        <w:ind w:left="2016" w:hanging="1296"/>
        <w:jc w:val="both"/>
        <w:rPr>
          <w:kern w:val="28"/>
        </w:rPr>
      </w:pPr>
      <w:r>
        <w:rPr>
          <w:kern w:val="28"/>
        </w:rPr>
        <w:t xml:space="preserve"> </w:t>
      </w:r>
      <w:r w:rsidR="002A28D4" w:rsidRPr="00C97AF8">
        <w:rPr>
          <w:kern w:val="28"/>
        </w:rPr>
        <w:t xml:space="preserve">YEAS:  5 – </w:t>
      </w:r>
      <w:r w:rsidR="002A28D4" w:rsidRPr="00C97AF8">
        <w:rPr>
          <w:kern w:val="28"/>
        </w:rPr>
        <w:tab/>
        <w:t>Curtrese L. Minix, Kenneth J. Guidry, Lendell J. “Pete” Babineaux, Calise Michael Doucet and James A. “Jimmy” Fontenot.</w:t>
      </w:r>
    </w:p>
    <w:p w14:paraId="3733CF89" w14:textId="77777777" w:rsidR="002A28D4" w:rsidRPr="00C97AF8" w:rsidRDefault="002A28D4" w:rsidP="002A28D4">
      <w:pPr>
        <w:jc w:val="both"/>
        <w:rPr>
          <w:kern w:val="28"/>
        </w:rPr>
      </w:pPr>
      <w:r w:rsidRPr="00C97AF8">
        <w:rPr>
          <w:kern w:val="28"/>
        </w:rPr>
        <w:t xml:space="preserve">  </w:t>
      </w:r>
      <w:r w:rsidRPr="00C97AF8">
        <w:rPr>
          <w:kern w:val="28"/>
        </w:rPr>
        <w:tab/>
        <w:t>NAYS:  0</w:t>
      </w:r>
      <w:r w:rsidRPr="00C97AF8">
        <w:rPr>
          <w:kern w:val="28"/>
        </w:rPr>
        <w:tab/>
        <w:t xml:space="preserve">    ABSTAIN:  0          ABSENT:  0</w:t>
      </w:r>
    </w:p>
    <w:bookmarkEnd w:id="9"/>
    <w:p w14:paraId="69E275E0" w14:textId="59AD8ADE" w:rsidR="00A837F2" w:rsidRDefault="00A837F2" w:rsidP="00C97AF8">
      <w:pPr>
        <w:rPr>
          <w:b/>
          <w:sz w:val="22"/>
          <w:szCs w:val="22"/>
        </w:rPr>
      </w:pPr>
    </w:p>
    <w:p w14:paraId="7E54079A" w14:textId="29FFCAB7" w:rsidR="002A28D4" w:rsidRDefault="002A28D4" w:rsidP="002A28D4">
      <w:pPr>
        <w:rPr>
          <w:kern w:val="28"/>
        </w:rPr>
      </w:pPr>
      <w:r w:rsidRPr="00FE6D87">
        <w:rPr>
          <w:bCs/>
          <w:sz w:val="22"/>
          <w:szCs w:val="22"/>
        </w:rPr>
        <w:t>On a motion by</w:t>
      </w:r>
      <w:r>
        <w:rPr>
          <w:b/>
          <w:sz w:val="22"/>
          <w:szCs w:val="22"/>
        </w:rPr>
        <w:t xml:space="preserve"> </w:t>
      </w:r>
      <w:r w:rsidRPr="00C97AF8">
        <w:rPr>
          <w:kern w:val="28"/>
        </w:rPr>
        <w:t>Lendell J. “Pete” Babineaux</w:t>
      </w:r>
      <w:r>
        <w:rPr>
          <w:kern w:val="28"/>
        </w:rPr>
        <w:t xml:space="preserve"> and a second by </w:t>
      </w:r>
      <w:r w:rsidRPr="00C97AF8">
        <w:rPr>
          <w:kern w:val="28"/>
        </w:rPr>
        <w:t>Calise Michael Doucet</w:t>
      </w:r>
      <w:r>
        <w:rPr>
          <w:kern w:val="28"/>
        </w:rPr>
        <w:t xml:space="preserve"> to consider a request by the Rayne Planning and Zoning Committee to approve the renewal of Lee Seilhan as chairman of the Rayne Planning and Zoning Committee for the 2020 calendar year was carried.</w:t>
      </w:r>
    </w:p>
    <w:p w14:paraId="78B48991" w14:textId="77777777" w:rsidR="002A28D4" w:rsidRPr="00C97AF8" w:rsidRDefault="002A28D4" w:rsidP="002A28D4">
      <w:pPr>
        <w:ind w:left="2016" w:hanging="1296"/>
        <w:jc w:val="both"/>
        <w:rPr>
          <w:kern w:val="28"/>
        </w:rPr>
      </w:pPr>
      <w:r>
        <w:rPr>
          <w:kern w:val="28"/>
        </w:rPr>
        <w:t xml:space="preserve"> </w:t>
      </w:r>
      <w:r w:rsidRPr="00C97AF8">
        <w:rPr>
          <w:kern w:val="28"/>
        </w:rPr>
        <w:t xml:space="preserve">YEAS:  5 – </w:t>
      </w:r>
      <w:r w:rsidRPr="00C97AF8">
        <w:rPr>
          <w:kern w:val="28"/>
        </w:rPr>
        <w:tab/>
        <w:t>Curtrese L. Minix, Kenneth J. Guidry, Lendell J. “Pete” Babineaux, Calise Michael Doucet and James A. “Jimmy” Fontenot.</w:t>
      </w:r>
    </w:p>
    <w:p w14:paraId="410E6BCC" w14:textId="77777777" w:rsidR="002A28D4" w:rsidRPr="00C97AF8" w:rsidRDefault="002A28D4" w:rsidP="002A28D4">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7E8F79CD" w14:textId="77777777" w:rsidR="00A837F2" w:rsidRPr="00C97AF8" w:rsidRDefault="00A837F2" w:rsidP="00C97AF8">
      <w:pPr>
        <w:rPr>
          <w:b/>
          <w:sz w:val="22"/>
          <w:szCs w:val="22"/>
        </w:rPr>
      </w:pPr>
    </w:p>
    <w:p w14:paraId="1DB7AB43" w14:textId="15CAF7A8" w:rsidR="00154936" w:rsidRPr="00C97AF8" w:rsidRDefault="00154936" w:rsidP="00154936">
      <w:pPr>
        <w:rPr>
          <w:kern w:val="28"/>
        </w:rPr>
      </w:pPr>
      <w:r w:rsidRPr="00C97AF8">
        <w:t xml:space="preserve">There being no further business to come before the Council, there was a motion by </w:t>
      </w:r>
      <w:r w:rsidR="002A28D4" w:rsidRPr="00C97AF8">
        <w:rPr>
          <w:kern w:val="28"/>
        </w:rPr>
        <w:t>Curtrese L. Minix</w:t>
      </w:r>
      <w:r w:rsidR="00BB7C64" w:rsidRPr="00C97AF8">
        <w:rPr>
          <w:kern w:val="28"/>
        </w:rPr>
        <w:t xml:space="preserve"> </w:t>
      </w:r>
      <w:r w:rsidRPr="00C97AF8">
        <w:t xml:space="preserve">that the meeting be adjourned, this was seconded by </w:t>
      </w:r>
      <w:r w:rsidR="002A28D4" w:rsidRPr="00C97AF8">
        <w:rPr>
          <w:kern w:val="28"/>
        </w:rPr>
        <w:t xml:space="preserve">Calise Michael Doucet </w:t>
      </w:r>
      <w:r w:rsidRPr="00C97AF8">
        <w:t>and carried.</w:t>
      </w:r>
    </w:p>
    <w:p w14:paraId="2A31DA45" w14:textId="77777777" w:rsidR="00154936" w:rsidRPr="00C97AF8" w:rsidRDefault="00154936" w:rsidP="00154936">
      <w:pPr>
        <w:ind w:left="2016" w:hanging="1296"/>
        <w:jc w:val="both"/>
        <w:rPr>
          <w:kern w:val="28"/>
        </w:rPr>
      </w:pPr>
      <w:r w:rsidRPr="00C97AF8">
        <w:rPr>
          <w:kern w:val="28"/>
        </w:rPr>
        <w:t xml:space="preserve">YEAS:  5 – </w:t>
      </w:r>
      <w:r w:rsidRPr="00C97AF8">
        <w:rPr>
          <w:kern w:val="28"/>
        </w:rPr>
        <w:tab/>
        <w:t>Curtrese L. Minix, Kenneth J. Guidry, Lendell J. “Pete” Babineaux, Calise Michael Doucet and James A. “Jimmy” Fontenot.</w:t>
      </w:r>
    </w:p>
    <w:p w14:paraId="558F53FE" w14:textId="77777777" w:rsidR="00154936" w:rsidRPr="00C97AF8" w:rsidRDefault="00154936" w:rsidP="00154936">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769629B0" w14:textId="77777777" w:rsidR="00154936" w:rsidRPr="00C97AF8" w:rsidRDefault="00154936" w:rsidP="00AB56DA">
      <w:pPr>
        <w:rPr>
          <w:kern w:val="28"/>
        </w:rPr>
      </w:pPr>
    </w:p>
    <w:p w14:paraId="5C2511EE" w14:textId="35FC6F15" w:rsidR="00813A3D" w:rsidRDefault="00813A3D" w:rsidP="00AB56DA">
      <w:pPr>
        <w:rPr>
          <w:kern w:val="28"/>
        </w:rPr>
      </w:pPr>
    </w:p>
    <w:p w14:paraId="303E364C" w14:textId="77777777" w:rsidR="00E45E10" w:rsidRPr="00C97AF8" w:rsidRDefault="00E45E10" w:rsidP="00AB56DA">
      <w:pPr>
        <w:rPr>
          <w:kern w:val="28"/>
        </w:rPr>
      </w:pPr>
    </w:p>
    <w:p w14:paraId="152DBB7E" w14:textId="77777777" w:rsidR="00EF0306" w:rsidRPr="00C97AF8" w:rsidRDefault="00EF0306" w:rsidP="00AB56DA">
      <w:pPr>
        <w:rPr>
          <w:kern w:val="28"/>
        </w:rPr>
      </w:pPr>
    </w:p>
    <w:p w14:paraId="167E970F" w14:textId="77777777" w:rsidR="00AB56DA" w:rsidRPr="00C97AF8" w:rsidRDefault="00AB56DA" w:rsidP="00AB56DA">
      <w:pPr>
        <w:rPr>
          <w:b/>
          <w:kern w:val="28"/>
        </w:rPr>
      </w:pPr>
      <w:r w:rsidRPr="00C97AF8">
        <w:rPr>
          <w:b/>
          <w:kern w:val="28"/>
        </w:rPr>
        <w:t>____________________________________</w:t>
      </w:r>
      <w:r w:rsidRPr="00C97AF8">
        <w:rPr>
          <w:b/>
          <w:kern w:val="28"/>
        </w:rPr>
        <w:tab/>
        <w:t>________________________________</w:t>
      </w:r>
      <w:r w:rsidR="0067688A" w:rsidRPr="00C97AF8">
        <w:rPr>
          <w:b/>
          <w:kern w:val="28"/>
        </w:rPr>
        <w:t>__</w:t>
      </w:r>
    </w:p>
    <w:p w14:paraId="1175DC77" w14:textId="77777777" w:rsidR="00285ACA" w:rsidRDefault="00AB56DA">
      <w:pPr>
        <w:rPr>
          <w:kern w:val="28"/>
        </w:rPr>
      </w:pPr>
      <w:r w:rsidRPr="00C97AF8">
        <w:rPr>
          <w:kern w:val="28"/>
        </w:rPr>
        <w:t xml:space="preserve">CHARLES E. ROBICHAUX, MAYOR   </w:t>
      </w:r>
      <w:r w:rsidRPr="00C97AF8">
        <w:rPr>
          <w:kern w:val="28"/>
        </w:rPr>
        <w:tab/>
        <w:t xml:space="preserve">            ANNETTE R. CUTRERA, CITY CLERK</w:t>
      </w:r>
    </w:p>
    <w:p w14:paraId="7C5729F6" w14:textId="77777777" w:rsidR="00F00114" w:rsidRPr="00285ACA" w:rsidRDefault="00F00114" w:rsidP="00285ACA"/>
    <w:p w14:paraId="5A8A73BE" w14:textId="77777777" w:rsidR="00285ACA" w:rsidRPr="00285ACA" w:rsidRDefault="00285ACA" w:rsidP="00285ACA"/>
    <w:p w14:paraId="0C8730A5" w14:textId="77777777" w:rsidR="00285ACA" w:rsidRPr="00285ACA" w:rsidRDefault="00285ACA" w:rsidP="00285ACA"/>
    <w:p w14:paraId="3961DDA5" w14:textId="77777777" w:rsidR="00AB56DA" w:rsidRDefault="00AB56DA" w:rsidP="00285ACA">
      <w:pPr>
        <w:tabs>
          <w:tab w:val="left" w:pos="2490"/>
        </w:tabs>
      </w:pPr>
    </w:p>
    <w:p w14:paraId="7A80C327" w14:textId="77777777" w:rsidR="006C3E38" w:rsidRPr="00285ACA" w:rsidRDefault="006C3E38" w:rsidP="00285ACA">
      <w:pPr>
        <w:tabs>
          <w:tab w:val="left" w:pos="2490"/>
        </w:tabs>
      </w:pPr>
    </w:p>
    <w:sectPr w:rsidR="006C3E38" w:rsidRPr="00285ACA" w:rsidSect="007B6381">
      <w:footerReference w:type="default" r:id="rId9"/>
      <w:foot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1"/>
  </w:num>
  <w:num w:numId="4">
    <w:abstractNumId w:val="9"/>
  </w:num>
  <w:num w:numId="5">
    <w:abstractNumId w:val="5"/>
  </w:num>
  <w:num w:numId="6">
    <w:abstractNumId w:val="12"/>
  </w:num>
  <w:num w:numId="7">
    <w:abstractNumId w:val="6"/>
  </w:num>
  <w:num w:numId="8">
    <w:abstractNumId w:val="16"/>
  </w:num>
  <w:num w:numId="9">
    <w:abstractNumId w:val="17"/>
  </w:num>
  <w:num w:numId="10">
    <w:abstractNumId w:val="21"/>
  </w:num>
  <w:num w:numId="11">
    <w:abstractNumId w:val="18"/>
  </w:num>
  <w:num w:numId="12">
    <w:abstractNumId w:val="0"/>
  </w:num>
  <w:num w:numId="13">
    <w:abstractNumId w:val="20"/>
  </w:num>
  <w:num w:numId="14">
    <w:abstractNumId w:val="1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26"/>
    <w:rsid w:val="000264CB"/>
    <w:rsid w:val="00030805"/>
    <w:rsid w:val="00030B49"/>
    <w:rsid w:val="0004028A"/>
    <w:rsid w:val="00040427"/>
    <w:rsid w:val="00040D70"/>
    <w:rsid w:val="00041952"/>
    <w:rsid w:val="00056FB9"/>
    <w:rsid w:val="00061E34"/>
    <w:rsid w:val="0006670B"/>
    <w:rsid w:val="00067289"/>
    <w:rsid w:val="00077E30"/>
    <w:rsid w:val="000868A7"/>
    <w:rsid w:val="000939F6"/>
    <w:rsid w:val="00096EC1"/>
    <w:rsid w:val="000B323A"/>
    <w:rsid w:val="000B3B82"/>
    <w:rsid w:val="000B5098"/>
    <w:rsid w:val="000B5364"/>
    <w:rsid w:val="000C4045"/>
    <w:rsid w:val="000C5AED"/>
    <w:rsid w:val="000C604B"/>
    <w:rsid w:val="000C72AD"/>
    <w:rsid w:val="000D1024"/>
    <w:rsid w:val="000D63CB"/>
    <w:rsid w:val="000D6C37"/>
    <w:rsid w:val="000E198C"/>
    <w:rsid w:val="000E2FCA"/>
    <w:rsid w:val="000F453A"/>
    <w:rsid w:val="000F4BD4"/>
    <w:rsid w:val="00106C5B"/>
    <w:rsid w:val="00114E5B"/>
    <w:rsid w:val="001166C6"/>
    <w:rsid w:val="001252EF"/>
    <w:rsid w:val="00135C78"/>
    <w:rsid w:val="00141F3D"/>
    <w:rsid w:val="00154936"/>
    <w:rsid w:val="00157A8E"/>
    <w:rsid w:val="00163BE8"/>
    <w:rsid w:val="001664C3"/>
    <w:rsid w:val="00171139"/>
    <w:rsid w:val="00195B94"/>
    <w:rsid w:val="001A0E39"/>
    <w:rsid w:val="001A0E82"/>
    <w:rsid w:val="001A725E"/>
    <w:rsid w:val="001B0A81"/>
    <w:rsid w:val="001B52D2"/>
    <w:rsid w:val="001B7D5F"/>
    <w:rsid w:val="001C231C"/>
    <w:rsid w:val="001C4026"/>
    <w:rsid w:val="001D6286"/>
    <w:rsid w:val="001E3814"/>
    <w:rsid w:val="002301A1"/>
    <w:rsid w:val="00231349"/>
    <w:rsid w:val="002315D1"/>
    <w:rsid w:val="00231F50"/>
    <w:rsid w:val="00232B71"/>
    <w:rsid w:val="00232DAF"/>
    <w:rsid w:val="00245C85"/>
    <w:rsid w:val="002508F3"/>
    <w:rsid w:val="00252462"/>
    <w:rsid w:val="00252FBF"/>
    <w:rsid w:val="00256A77"/>
    <w:rsid w:val="002632F3"/>
    <w:rsid w:val="002670FC"/>
    <w:rsid w:val="002729FD"/>
    <w:rsid w:val="00285589"/>
    <w:rsid w:val="00285ACA"/>
    <w:rsid w:val="00286C85"/>
    <w:rsid w:val="002928D2"/>
    <w:rsid w:val="002960CA"/>
    <w:rsid w:val="002A2700"/>
    <w:rsid w:val="002A28D4"/>
    <w:rsid w:val="002A4566"/>
    <w:rsid w:val="002A5CDF"/>
    <w:rsid w:val="002C3125"/>
    <w:rsid w:val="002C39FA"/>
    <w:rsid w:val="002D676F"/>
    <w:rsid w:val="00306724"/>
    <w:rsid w:val="003074EC"/>
    <w:rsid w:val="00311149"/>
    <w:rsid w:val="003142B4"/>
    <w:rsid w:val="00331D11"/>
    <w:rsid w:val="00333790"/>
    <w:rsid w:val="0035404F"/>
    <w:rsid w:val="003547E2"/>
    <w:rsid w:val="0038350C"/>
    <w:rsid w:val="003839CE"/>
    <w:rsid w:val="00383B28"/>
    <w:rsid w:val="00384372"/>
    <w:rsid w:val="00387458"/>
    <w:rsid w:val="0039767B"/>
    <w:rsid w:val="003A2D28"/>
    <w:rsid w:val="003B214E"/>
    <w:rsid w:val="003B71F4"/>
    <w:rsid w:val="003C0F71"/>
    <w:rsid w:val="003D6FA9"/>
    <w:rsid w:val="003E16CE"/>
    <w:rsid w:val="003E173B"/>
    <w:rsid w:val="003E31F5"/>
    <w:rsid w:val="003E5E37"/>
    <w:rsid w:val="003E66D7"/>
    <w:rsid w:val="00403E41"/>
    <w:rsid w:val="0040716B"/>
    <w:rsid w:val="004073B4"/>
    <w:rsid w:val="00411E8F"/>
    <w:rsid w:val="00412F37"/>
    <w:rsid w:val="0042079C"/>
    <w:rsid w:val="00420CDF"/>
    <w:rsid w:val="00421B47"/>
    <w:rsid w:val="00422628"/>
    <w:rsid w:val="0042371D"/>
    <w:rsid w:val="00425E7E"/>
    <w:rsid w:val="0043585A"/>
    <w:rsid w:val="00441875"/>
    <w:rsid w:val="0044225C"/>
    <w:rsid w:val="00447DF9"/>
    <w:rsid w:val="00454463"/>
    <w:rsid w:val="00455ED6"/>
    <w:rsid w:val="00462190"/>
    <w:rsid w:val="00466679"/>
    <w:rsid w:val="004837D1"/>
    <w:rsid w:val="00491E3D"/>
    <w:rsid w:val="004A4340"/>
    <w:rsid w:val="004B0823"/>
    <w:rsid w:val="004C22FC"/>
    <w:rsid w:val="004C44AB"/>
    <w:rsid w:val="004D32CE"/>
    <w:rsid w:val="004E7153"/>
    <w:rsid w:val="004F4312"/>
    <w:rsid w:val="004F5502"/>
    <w:rsid w:val="00503CD2"/>
    <w:rsid w:val="00504A50"/>
    <w:rsid w:val="005058FD"/>
    <w:rsid w:val="00510272"/>
    <w:rsid w:val="00516872"/>
    <w:rsid w:val="005218E3"/>
    <w:rsid w:val="005221B5"/>
    <w:rsid w:val="00527685"/>
    <w:rsid w:val="00532116"/>
    <w:rsid w:val="00543764"/>
    <w:rsid w:val="00543AF1"/>
    <w:rsid w:val="00546788"/>
    <w:rsid w:val="0054705C"/>
    <w:rsid w:val="00550067"/>
    <w:rsid w:val="0055085E"/>
    <w:rsid w:val="00550A67"/>
    <w:rsid w:val="00552E8B"/>
    <w:rsid w:val="0056167D"/>
    <w:rsid w:val="0056189A"/>
    <w:rsid w:val="00562DB7"/>
    <w:rsid w:val="00563364"/>
    <w:rsid w:val="005651E0"/>
    <w:rsid w:val="00571605"/>
    <w:rsid w:val="005A1052"/>
    <w:rsid w:val="005B1D1C"/>
    <w:rsid w:val="005B49E4"/>
    <w:rsid w:val="005C7B6E"/>
    <w:rsid w:val="005D5A3B"/>
    <w:rsid w:val="005E0229"/>
    <w:rsid w:val="005E1362"/>
    <w:rsid w:val="005E1AA3"/>
    <w:rsid w:val="005E64D7"/>
    <w:rsid w:val="00606389"/>
    <w:rsid w:val="00607D17"/>
    <w:rsid w:val="006112B8"/>
    <w:rsid w:val="00614FF9"/>
    <w:rsid w:val="0062247B"/>
    <w:rsid w:val="00623762"/>
    <w:rsid w:val="0062698C"/>
    <w:rsid w:val="00642F34"/>
    <w:rsid w:val="00654F2B"/>
    <w:rsid w:val="00660706"/>
    <w:rsid w:val="006653DC"/>
    <w:rsid w:val="00675C0C"/>
    <w:rsid w:val="0067688A"/>
    <w:rsid w:val="0067736F"/>
    <w:rsid w:val="00680CF4"/>
    <w:rsid w:val="00681322"/>
    <w:rsid w:val="00681675"/>
    <w:rsid w:val="006843EB"/>
    <w:rsid w:val="006A1EA4"/>
    <w:rsid w:val="006B059D"/>
    <w:rsid w:val="006C3E38"/>
    <w:rsid w:val="006D24DE"/>
    <w:rsid w:val="006D31E9"/>
    <w:rsid w:val="006D4327"/>
    <w:rsid w:val="006E3165"/>
    <w:rsid w:val="006E69EA"/>
    <w:rsid w:val="006F3350"/>
    <w:rsid w:val="006F7AF4"/>
    <w:rsid w:val="00702ED1"/>
    <w:rsid w:val="00702ED4"/>
    <w:rsid w:val="007044A3"/>
    <w:rsid w:val="00713E77"/>
    <w:rsid w:val="00720C68"/>
    <w:rsid w:val="00727813"/>
    <w:rsid w:val="0074350D"/>
    <w:rsid w:val="00763579"/>
    <w:rsid w:val="00765459"/>
    <w:rsid w:val="00772EBB"/>
    <w:rsid w:val="00773B80"/>
    <w:rsid w:val="007747C5"/>
    <w:rsid w:val="007765B9"/>
    <w:rsid w:val="00781948"/>
    <w:rsid w:val="00781E6C"/>
    <w:rsid w:val="00782375"/>
    <w:rsid w:val="007864D1"/>
    <w:rsid w:val="00790E1E"/>
    <w:rsid w:val="007968CB"/>
    <w:rsid w:val="007A0476"/>
    <w:rsid w:val="007B1C8F"/>
    <w:rsid w:val="007B3992"/>
    <w:rsid w:val="007B6381"/>
    <w:rsid w:val="007C4A13"/>
    <w:rsid w:val="007D0454"/>
    <w:rsid w:val="007D4150"/>
    <w:rsid w:val="007E12A5"/>
    <w:rsid w:val="007E390D"/>
    <w:rsid w:val="007F0ED3"/>
    <w:rsid w:val="008044C0"/>
    <w:rsid w:val="00813A3D"/>
    <w:rsid w:val="0081548E"/>
    <w:rsid w:val="0081745C"/>
    <w:rsid w:val="00834C59"/>
    <w:rsid w:val="008367FD"/>
    <w:rsid w:val="00842662"/>
    <w:rsid w:val="00844914"/>
    <w:rsid w:val="0084497C"/>
    <w:rsid w:val="00847C2F"/>
    <w:rsid w:val="00850041"/>
    <w:rsid w:val="0085260C"/>
    <w:rsid w:val="00860A89"/>
    <w:rsid w:val="0087128E"/>
    <w:rsid w:val="00872D63"/>
    <w:rsid w:val="00873C1A"/>
    <w:rsid w:val="00876385"/>
    <w:rsid w:val="0088319F"/>
    <w:rsid w:val="00884FBB"/>
    <w:rsid w:val="00896189"/>
    <w:rsid w:val="008962D6"/>
    <w:rsid w:val="00896F19"/>
    <w:rsid w:val="008B05A9"/>
    <w:rsid w:val="008B6BAB"/>
    <w:rsid w:val="008B7685"/>
    <w:rsid w:val="008C5B60"/>
    <w:rsid w:val="008C7558"/>
    <w:rsid w:val="008D2AAE"/>
    <w:rsid w:val="008D37DF"/>
    <w:rsid w:val="008E0C43"/>
    <w:rsid w:val="008E1AE6"/>
    <w:rsid w:val="008F3A54"/>
    <w:rsid w:val="008F7929"/>
    <w:rsid w:val="008F7C83"/>
    <w:rsid w:val="0090058D"/>
    <w:rsid w:val="00902780"/>
    <w:rsid w:val="00905D12"/>
    <w:rsid w:val="00915673"/>
    <w:rsid w:val="009272AA"/>
    <w:rsid w:val="009343EF"/>
    <w:rsid w:val="0093503A"/>
    <w:rsid w:val="0093507C"/>
    <w:rsid w:val="00953D22"/>
    <w:rsid w:val="009615A3"/>
    <w:rsid w:val="00976496"/>
    <w:rsid w:val="009823AD"/>
    <w:rsid w:val="00982DAF"/>
    <w:rsid w:val="009832E7"/>
    <w:rsid w:val="00990CD7"/>
    <w:rsid w:val="00994427"/>
    <w:rsid w:val="009A1F09"/>
    <w:rsid w:val="009B191B"/>
    <w:rsid w:val="009C01A1"/>
    <w:rsid w:val="009C20F8"/>
    <w:rsid w:val="009D4C09"/>
    <w:rsid w:val="009E4542"/>
    <w:rsid w:val="009E74E7"/>
    <w:rsid w:val="009F23C3"/>
    <w:rsid w:val="009F6975"/>
    <w:rsid w:val="00A16A69"/>
    <w:rsid w:val="00A24CD7"/>
    <w:rsid w:val="00A261E4"/>
    <w:rsid w:val="00A42150"/>
    <w:rsid w:val="00A42527"/>
    <w:rsid w:val="00A43BC2"/>
    <w:rsid w:val="00A50C8F"/>
    <w:rsid w:val="00A50FA2"/>
    <w:rsid w:val="00A53E7F"/>
    <w:rsid w:val="00A56A13"/>
    <w:rsid w:val="00A60FED"/>
    <w:rsid w:val="00A621F2"/>
    <w:rsid w:val="00A70216"/>
    <w:rsid w:val="00A71AA3"/>
    <w:rsid w:val="00A7666F"/>
    <w:rsid w:val="00A77FA3"/>
    <w:rsid w:val="00A837F2"/>
    <w:rsid w:val="00A868BD"/>
    <w:rsid w:val="00A91F68"/>
    <w:rsid w:val="00A930BB"/>
    <w:rsid w:val="00A93882"/>
    <w:rsid w:val="00A943C6"/>
    <w:rsid w:val="00A9588F"/>
    <w:rsid w:val="00A95D5D"/>
    <w:rsid w:val="00A969D0"/>
    <w:rsid w:val="00AA48DE"/>
    <w:rsid w:val="00AA7144"/>
    <w:rsid w:val="00AB56DA"/>
    <w:rsid w:val="00AB5FEB"/>
    <w:rsid w:val="00AB671E"/>
    <w:rsid w:val="00AC0D40"/>
    <w:rsid w:val="00AC5DAE"/>
    <w:rsid w:val="00AC671C"/>
    <w:rsid w:val="00AD3953"/>
    <w:rsid w:val="00AE0A8D"/>
    <w:rsid w:val="00AE3822"/>
    <w:rsid w:val="00AE45D8"/>
    <w:rsid w:val="00AE678B"/>
    <w:rsid w:val="00AF41F1"/>
    <w:rsid w:val="00B00514"/>
    <w:rsid w:val="00B02106"/>
    <w:rsid w:val="00B0313E"/>
    <w:rsid w:val="00B148BC"/>
    <w:rsid w:val="00B25193"/>
    <w:rsid w:val="00B26A83"/>
    <w:rsid w:val="00B308F1"/>
    <w:rsid w:val="00B32217"/>
    <w:rsid w:val="00B32F72"/>
    <w:rsid w:val="00B3370A"/>
    <w:rsid w:val="00B36182"/>
    <w:rsid w:val="00B37C34"/>
    <w:rsid w:val="00B4066D"/>
    <w:rsid w:val="00B454D6"/>
    <w:rsid w:val="00B4585A"/>
    <w:rsid w:val="00B501A3"/>
    <w:rsid w:val="00B5326B"/>
    <w:rsid w:val="00B63757"/>
    <w:rsid w:val="00B81B98"/>
    <w:rsid w:val="00B87101"/>
    <w:rsid w:val="00B90024"/>
    <w:rsid w:val="00B923B4"/>
    <w:rsid w:val="00BA016A"/>
    <w:rsid w:val="00BA51DE"/>
    <w:rsid w:val="00BB5B66"/>
    <w:rsid w:val="00BB7C64"/>
    <w:rsid w:val="00BC0FEE"/>
    <w:rsid w:val="00BC3506"/>
    <w:rsid w:val="00BC6C2A"/>
    <w:rsid w:val="00BD35CE"/>
    <w:rsid w:val="00BE0655"/>
    <w:rsid w:val="00BE0D3A"/>
    <w:rsid w:val="00BE1460"/>
    <w:rsid w:val="00BE60CB"/>
    <w:rsid w:val="00BE6225"/>
    <w:rsid w:val="00BF0E75"/>
    <w:rsid w:val="00BF15A8"/>
    <w:rsid w:val="00BF3280"/>
    <w:rsid w:val="00BF5456"/>
    <w:rsid w:val="00BF5D84"/>
    <w:rsid w:val="00C011E8"/>
    <w:rsid w:val="00C0210B"/>
    <w:rsid w:val="00C02B07"/>
    <w:rsid w:val="00C06270"/>
    <w:rsid w:val="00C07823"/>
    <w:rsid w:val="00C13345"/>
    <w:rsid w:val="00C14FA5"/>
    <w:rsid w:val="00C160DE"/>
    <w:rsid w:val="00C17BFB"/>
    <w:rsid w:val="00C20D64"/>
    <w:rsid w:val="00C21BBF"/>
    <w:rsid w:val="00C237BE"/>
    <w:rsid w:val="00C27317"/>
    <w:rsid w:val="00C339FE"/>
    <w:rsid w:val="00C45503"/>
    <w:rsid w:val="00C57638"/>
    <w:rsid w:val="00C65626"/>
    <w:rsid w:val="00C66E45"/>
    <w:rsid w:val="00C70C0C"/>
    <w:rsid w:val="00C72C10"/>
    <w:rsid w:val="00C76EA7"/>
    <w:rsid w:val="00C81ACD"/>
    <w:rsid w:val="00C844B8"/>
    <w:rsid w:val="00C97AF8"/>
    <w:rsid w:val="00CA36A9"/>
    <w:rsid w:val="00CA4B82"/>
    <w:rsid w:val="00CB143C"/>
    <w:rsid w:val="00CB15EB"/>
    <w:rsid w:val="00CC214B"/>
    <w:rsid w:val="00CC397E"/>
    <w:rsid w:val="00CD3CC2"/>
    <w:rsid w:val="00CE28A5"/>
    <w:rsid w:val="00CF2CFC"/>
    <w:rsid w:val="00D0714C"/>
    <w:rsid w:val="00D13F6C"/>
    <w:rsid w:val="00D1441E"/>
    <w:rsid w:val="00D21A80"/>
    <w:rsid w:val="00D336E8"/>
    <w:rsid w:val="00D33944"/>
    <w:rsid w:val="00D4096E"/>
    <w:rsid w:val="00D40AAF"/>
    <w:rsid w:val="00D57192"/>
    <w:rsid w:val="00D62524"/>
    <w:rsid w:val="00D63EEC"/>
    <w:rsid w:val="00D65025"/>
    <w:rsid w:val="00D654BE"/>
    <w:rsid w:val="00D673D9"/>
    <w:rsid w:val="00D71341"/>
    <w:rsid w:val="00D7146E"/>
    <w:rsid w:val="00D7176C"/>
    <w:rsid w:val="00D76475"/>
    <w:rsid w:val="00D76688"/>
    <w:rsid w:val="00D76EBC"/>
    <w:rsid w:val="00D803E1"/>
    <w:rsid w:val="00D8650A"/>
    <w:rsid w:val="00D920FA"/>
    <w:rsid w:val="00D92F9A"/>
    <w:rsid w:val="00DB646D"/>
    <w:rsid w:val="00DB7B52"/>
    <w:rsid w:val="00DC03EF"/>
    <w:rsid w:val="00DC07FB"/>
    <w:rsid w:val="00DC3FDD"/>
    <w:rsid w:val="00DD0242"/>
    <w:rsid w:val="00DD3C39"/>
    <w:rsid w:val="00DE35DA"/>
    <w:rsid w:val="00DF69C6"/>
    <w:rsid w:val="00DF704D"/>
    <w:rsid w:val="00E035BD"/>
    <w:rsid w:val="00E13789"/>
    <w:rsid w:val="00E16885"/>
    <w:rsid w:val="00E31003"/>
    <w:rsid w:val="00E33CD6"/>
    <w:rsid w:val="00E40400"/>
    <w:rsid w:val="00E406CC"/>
    <w:rsid w:val="00E42425"/>
    <w:rsid w:val="00E44645"/>
    <w:rsid w:val="00E45E10"/>
    <w:rsid w:val="00E52042"/>
    <w:rsid w:val="00E75321"/>
    <w:rsid w:val="00E823A9"/>
    <w:rsid w:val="00E86128"/>
    <w:rsid w:val="00E93241"/>
    <w:rsid w:val="00EA43F9"/>
    <w:rsid w:val="00EB412A"/>
    <w:rsid w:val="00EE149F"/>
    <w:rsid w:val="00EE63F3"/>
    <w:rsid w:val="00EF0306"/>
    <w:rsid w:val="00F00114"/>
    <w:rsid w:val="00F0706E"/>
    <w:rsid w:val="00F1338D"/>
    <w:rsid w:val="00F1582E"/>
    <w:rsid w:val="00F30502"/>
    <w:rsid w:val="00F40B8F"/>
    <w:rsid w:val="00F43C38"/>
    <w:rsid w:val="00F44C28"/>
    <w:rsid w:val="00F643B7"/>
    <w:rsid w:val="00F70687"/>
    <w:rsid w:val="00F75EC0"/>
    <w:rsid w:val="00F91676"/>
    <w:rsid w:val="00F93B90"/>
    <w:rsid w:val="00FA12F8"/>
    <w:rsid w:val="00FA60D1"/>
    <w:rsid w:val="00FA7D4C"/>
    <w:rsid w:val="00FB0592"/>
    <w:rsid w:val="00FB5ED9"/>
    <w:rsid w:val="00FE5A1F"/>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 Henry</cp:lastModifiedBy>
  <cp:revision>11</cp:revision>
  <cp:lastPrinted>2020-01-14T17:19:00Z</cp:lastPrinted>
  <dcterms:created xsi:type="dcterms:W3CDTF">2020-01-14T15:28:00Z</dcterms:created>
  <dcterms:modified xsi:type="dcterms:W3CDTF">2020-01-17T17:30:00Z</dcterms:modified>
</cp:coreProperties>
</file>